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2A" w:rsidRDefault="002C1F2A" w:rsidP="002C1F2A">
      <w:pPr>
        <w:ind w:firstLine="5580"/>
        <w:jc w:val="right"/>
        <w:rPr>
          <w:b/>
          <w:sz w:val="28"/>
          <w:szCs w:val="28"/>
        </w:rPr>
      </w:pPr>
    </w:p>
    <w:p w:rsidR="000F7AE8" w:rsidRDefault="000F7AE8" w:rsidP="002C1F2A">
      <w:pPr>
        <w:ind w:firstLine="5580"/>
        <w:jc w:val="right"/>
        <w:rPr>
          <w:b/>
          <w:sz w:val="28"/>
          <w:szCs w:val="28"/>
        </w:rPr>
      </w:pPr>
    </w:p>
    <w:p w:rsidR="000F7AE8" w:rsidRDefault="000F7AE8" w:rsidP="002C1F2A">
      <w:pPr>
        <w:ind w:firstLine="5580"/>
        <w:jc w:val="right"/>
        <w:rPr>
          <w:b/>
          <w:sz w:val="28"/>
          <w:szCs w:val="28"/>
        </w:rPr>
      </w:pPr>
    </w:p>
    <w:p w:rsidR="003C25EE" w:rsidRDefault="003C25EE" w:rsidP="00E84770">
      <w:pPr>
        <w:jc w:val="both"/>
        <w:rPr>
          <w:b/>
          <w:sz w:val="28"/>
          <w:szCs w:val="28"/>
        </w:rPr>
      </w:pPr>
    </w:p>
    <w:p w:rsidR="008B0673" w:rsidRDefault="008B0673" w:rsidP="00E84770">
      <w:pPr>
        <w:jc w:val="both"/>
        <w:rPr>
          <w:b/>
          <w:sz w:val="28"/>
          <w:szCs w:val="28"/>
        </w:rPr>
      </w:pP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РУДОЗЕМ</w:t>
      </w:r>
    </w:p>
    <w:p w:rsidR="00033287" w:rsidRDefault="00033287" w:rsidP="002C1F2A">
      <w:pPr>
        <w:jc w:val="center"/>
        <w:rPr>
          <w:b/>
          <w:sz w:val="32"/>
          <w:szCs w:val="32"/>
        </w:rPr>
      </w:pPr>
    </w:p>
    <w:p w:rsidR="008B0673" w:rsidRDefault="008B0673" w:rsidP="002C1F2A">
      <w:pPr>
        <w:jc w:val="center"/>
        <w:rPr>
          <w:b/>
          <w:sz w:val="32"/>
          <w:szCs w:val="32"/>
        </w:rPr>
      </w:pPr>
    </w:p>
    <w:p w:rsidR="002E63D3" w:rsidRDefault="002E63D3" w:rsidP="002C1F2A">
      <w:pPr>
        <w:jc w:val="center"/>
        <w:rPr>
          <w:b/>
          <w:sz w:val="32"/>
          <w:szCs w:val="32"/>
        </w:rPr>
      </w:pPr>
    </w:p>
    <w:p w:rsidR="002C1F2A" w:rsidRDefault="002C1F2A" w:rsidP="002C1F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Л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Н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 </w:t>
      </w:r>
      <w:r>
        <w:rPr>
          <w:b/>
          <w:sz w:val="32"/>
          <w:szCs w:val="32"/>
        </w:rPr>
        <w:t xml:space="preserve"> З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П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</w:p>
    <w:p w:rsidR="002C1F2A" w:rsidRDefault="002C1F2A" w:rsidP="002C1F2A">
      <w:pPr>
        <w:rPr>
          <w:b/>
          <w:sz w:val="10"/>
          <w:szCs w:val="10"/>
          <w:lang w:val="en-US"/>
        </w:rPr>
      </w:pPr>
    </w:p>
    <w:p w:rsidR="002C1F2A" w:rsidRDefault="002C1F2A" w:rsidP="002C1F2A">
      <w:pPr>
        <w:jc w:val="center"/>
        <w:rPr>
          <w:b/>
          <w:i/>
        </w:rPr>
      </w:pPr>
      <w:r>
        <w:rPr>
          <w:b/>
          <w:lang w:val="en-US"/>
        </w:rPr>
        <w:t xml:space="preserve"> </w:t>
      </w:r>
      <w:r>
        <w:rPr>
          <w:b/>
          <w:i/>
        </w:rPr>
        <w:t>от</w:t>
      </w:r>
    </w:p>
    <w:p w:rsidR="002C1F2A" w:rsidRDefault="002C1F2A" w:rsidP="002C1F2A">
      <w:pPr>
        <w:jc w:val="center"/>
        <w:rPr>
          <w:b/>
          <w:i/>
          <w:sz w:val="10"/>
          <w:szCs w:val="10"/>
        </w:rPr>
      </w:pPr>
    </w:p>
    <w:p w:rsidR="002C1F2A" w:rsidRDefault="00970BAB" w:rsidP="002C1F2A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инж. Недко Фиданов Кулевски</w:t>
      </w:r>
      <w:r w:rsidR="00BE4A71">
        <w:rPr>
          <w:b/>
          <w:i/>
          <w:sz w:val="28"/>
          <w:szCs w:val="28"/>
        </w:rPr>
        <w:t xml:space="preserve"> -</w:t>
      </w:r>
      <w:r w:rsidR="002C1F2A">
        <w:rPr>
          <w:b/>
          <w:i/>
          <w:sz w:val="28"/>
          <w:szCs w:val="28"/>
        </w:rPr>
        <w:t xml:space="preserve"> Кмет на Община Рудозем</w:t>
      </w:r>
    </w:p>
    <w:p w:rsidR="002C1F2A" w:rsidRDefault="002C1F2A" w:rsidP="002C1F2A">
      <w:pPr>
        <w:ind w:firstLine="720"/>
        <w:jc w:val="center"/>
        <w:rPr>
          <w:b/>
          <w:i/>
          <w:sz w:val="28"/>
          <w:szCs w:val="28"/>
        </w:rPr>
      </w:pPr>
    </w:p>
    <w:p w:rsidR="002C1F2A" w:rsidRDefault="002C1F2A" w:rsidP="002C1F2A">
      <w:pPr>
        <w:rPr>
          <w:b/>
          <w:sz w:val="16"/>
          <w:szCs w:val="16"/>
          <w:u w:val="single"/>
          <w:lang w:val="en-US"/>
        </w:rPr>
      </w:pPr>
    </w:p>
    <w:p w:rsidR="00863538" w:rsidRDefault="002C1F2A" w:rsidP="00A171C4">
      <w:pPr>
        <w:jc w:val="both"/>
        <w:rPr>
          <w:i/>
        </w:rPr>
      </w:pPr>
      <w:r>
        <w:rPr>
          <w:b/>
          <w:u w:val="single"/>
        </w:rPr>
        <w:t>ОТНОСНО</w:t>
      </w:r>
      <w:r>
        <w:rPr>
          <w:b/>
        </w:rPr>
        <w:t>:</w:t>
      </w:r>
      <w:r>
        <w:rPr>
          <w:b/>
          <w:i/>
        </w:rPr>
        <w:t xml:space="preserve"> </w:t>
      </w:r>
      <w:r w:rsidR="000B7329">
        <w:rPr>
          <w:i/>
        </w:rPr>
        <w:t>Кандидастване на Община Рудозем</w:t>
      </w:r>
      <w:r w:rsidR="000B7329" w:rsidRPr="000B7329">
        <w:rPr>
          <w:i/>
        </w:rPr>
        <w:t xml:space="preserve"> </w:t>
      </w:r>
      <w:r w:rsidR="000B7329">
        <w:rPr>
          <w:i/>
        </w:rPr>
        <w:t xml:space="preserve">с </w:t>
      </w:r>
      <w:r w:rsidR="000B7329" w:rsidRPr="000B7329">
        <w:rPr>
          <w:i/>
        </w:rPr>
        <w:t>проектно предложение</w:t>
      </w:r>
      <w:r w:rsidR="000B7329">
        <w:rPr>
          <w:i/>
        </w:rPr>
        <w:t xml:space="preserve"> </w:t>
      </w:r>
      <w:r w:rsidR="003C0234">
        <w:rPr>
          <w:i/>
        </w:rPr>
        <w:t xml:space="preserve">по </w:t>
      </w:r>
      <w:r w:rsidR="0058104F">
        <w:rPr>
          <w:i/>
        </w:rPr>
        <w:t>п</w:t>
      </w:r>
      <w:r w:rsidR="00176A27" w:rsidRPr="00176A27">
        <w:rPr>
          <w:i/>
        </w:rPr>
        <w:t>роцедура BG05SFP</w:t>
      </w:r>
      <w:r w:rsidR="00816E7D">
        <w:rPr>
          <w:i/>
        </w:rPr>
        <w:t>R002-2.012 „Иновативни здравно -</w:t>
      </w:r>
      <w:r w:rsidR="00176A27" w:rsidRPr="00176A27">
        <w:rPr>
          <w:i/>
        </w:rPr>
        <w:t xml:space="preserve"> социални услуги“</w:t>
      </w:r>
      <w:r w:rsidR="00CF0155">
        <w:rPr>
          <w:i/>
        </w:rPr>
        <w:t>,</w:t>
      </w:r>
      <w:r w:rsidR="00176A27" w:rsidRPr="00176A27">
        <w:rPr>
          <w:i/>
        </w:rPr>
        <w:t xml:space="preserve"> финансирана по  Програма „Развитие на човешките ресурси“ 2021-2027</w:t>
      </w:r>
      <w:r w:rsidR="002E63D3">
        <w:rPr>
          <w:i/>
        </w:rPr>
        <w:t xml:space="preserve"> г.</w:t>
      </w:r>
      <w:r w:rsidR="00816E7D">
        <w:rPr>
          <w:i/>
        </w:rPr>
        <w:t xml:space="preserve"> и </w:t>
      </w:r>
      <w:r w:rsidR="00A171C4">
        <w:rPr>
          <w:i/>
        </w:rPr>
        <w:t>в</w:t>
      </w:r>
      <w:r w:rsidR="00A171C4" w:rsidRPr="00A171C4">
        <w:rPr>
          <w:i/>
        </w:rPr>
        <w:t xml:space="preserve">ъзлагане на Услуга от общ икономически интерес </w:t>
      </w:r>
    </w:p>
    <w:p w:rsidR="00176A27" w:rsidRDefault="00176A27" w:rsidP="00863538">
      <w:pPr>
        <w:jc w:val="both"/>
        <w:rPr>
          <w:b/>
          <w:sz w:val="28"/>
          <w:szCs w:val="28"/>
          <w:u w:val="single"/>
        </w:rPr>
      </w:pPr>
    </w:p>
    <w:p w:rsidR="002E63D3" w:rsidRDefault="002E63D3" w:rsidP="00863538">
      <w:pPr>
        <w:jc w:val="both"/>
        <w:rPr>
          <w:b/>
          <w:sz w:val="28"/>
          <w:szCs w:val="28"/>
          <w:u w:val="single"/>
        </w:rPr>
      </w:pPr>
    </w:p>
    <w:p w:rsidR="000B7329" w:rsidRPr="000B7329" w:rsidRDefault="00727A1A" w:rsidP="000B7329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Г</w:t>
      </w:r>
      <w:r w:rsidRPr="000B7329">
        <w:rPr>
          <w:b/>
          <w:sz w:val="28"/>
          <w:szCs w:val="28"/>
        </w:rPr>
        <w:t>ОСПОДИН ПРЕДСЕДАТЕЛ,</w:t>
      </w:r>
    </w:p>
    <w:p w:rsidR="00E84770" w:rsidRPr="000B7329" w:rsidRDefault="00727A1A" w:rsidP="000B7329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ГОСПОЖИ И Г</w:t>
      </w:r>
      <w:r w:rsidRPr="000B7329">
        <w:rPr>
          <w:b/>
          <w:sz w:val="28"/>
          <w:szCs w:val="28"/>
        </w:rPr>
        <w:t>ОСПОДА СЪВЕТНИЦИ</w:t>
      </w:r>
      <w:r w:rsidR="000B7329" w:rsidRPr="000B7329">
        <w:rPr>
          <w:b/>
          <w:sz w:val="28"/>
          <w:szCs w:val="28"/>
        </w:rPr>
        <w:t>,</w:t>
      </w:r>
    </w:p>
    <w:p w:rsidR="00256B0A" w:rsidRDefault="00256B0A" w:rsidP="002309C7">
      <w:pPr>
        <w:ind w:firstLine="720"/>
        <w:jc w:val="both"/>
      </w:pPr>
    </w:p>
    <w:p w:rsidR="00616AA8" w:rsidRDefault="00616AA8" w:rsidP="00376754">
      <w:pPr>
        <w:ind w:firstLine="720"/>
        <w:jc w:val="both"/>
      </w:pPr>
    </w:p>
    <w:p w:rsidR="00376754" w:rsidRDefault="004F48A0" w:rsidP="00376754">
      <w:pPr>
        <w:ind w:firstLine="720"/>
        <w:jc w:val="both"/>
        <w:rPr>
          <w:lang w:val="en-US"/>
        </w:rPr>
      </w:pPr>
      <w:r>
        <w:t xml:space="preserve">Община </w:t>
      </w:r>
      <w:r w:rsidR="00376754">
        <w:t xml:space="preserve">Рудозем възнамерява да кандидатства с проектно предложение </w:t>
      </w:r>
      <w:r w:rsidR="0064368B" w:rsidRPr="0064368B">
        <w:t>по Процедура BG05SFPR002-2.012 „Иновативни здравно – социални услуги“ финансирана по  Програма „Развитие на човешките ресурси“ 2021-2027</w:t>
      </w:r>
      <w:r w:rsidR="00BF62EF">
        <w:t xml:space="preserve"> г.</w:t>
      </w:r>
      <w:r w:rsidR="0064368B">
        <w:rPr>
          <w:lang w:val="en-US"/>
        </w:rPr>
        <w:t xml:space="preserve"> </w:t>
      </w:r>
    </w:p>
    <w:p w:rsidR="0064368B" w:rsidRPr="0064368B" w:rsidRDefault="0064368B" w:rsidP="00376754">
      <w:pPr>
        <w:ind w:firstLine="720"/>
        <w:jc w:val="both"/>
        <w:rPr>
          <w:lang w:val="en-US"/>
        </w:rPr>
      </w:pPr>
    </w:p>
    <w:p w:rsidR="00616AA8" w:rsidRDefault="00DB64C9" w:rsidP="002309C7">
      <w:pPr>
        <w:ind w:left="708" w:firstLine="12"/>
        <w:jc w:val="both"/>
        <w:rPr>
          <w:rFonts w:eastAsia="Calibri"/>
          <w:b/>
          <w:u w:val="single"/>
          <w:lang w:eastAsia="en-US"/>
        </w:rPr>
      </w:pPr>
      <w:r w:rsidRPr="00DB64C9">
        <w:rPr>
          <w:rFonts w:eastAsia="Calibri"/>
          <w:b/>
          <w:u w:val="single"/>
          <w:lang w:eastAsia="en-US"/>
        </w:rPr>
        <w:t xml:space="preserve"> </w:t>
      </w:r>
    </w:p>
    <w:p w:rsidR="00DB64C9" w:rsidRDefault="00DB64C9" w:rsidP="002309C7">
      <w:pPr>
        <w:ind w:left="708" w:firstLine="12"/>
        <w:jc w:val="both"/>
        <w:rPr>
          <w:rFonts w:eastAsia="Calibri"/>
          <w:b/>
          <w:u w:val="single"/>
        </w:rPr>
      </w:pPr>
      <w:r w:rsidRPr="00DB64C9">
        <w:rPr>
          <w:rFonts w:eastAsia="Calibri"/>
          <w:b/>
          <w:u w:val="single"/>
        </w:rPr>
        <w:t>Цел на процедурата:</w:t>
      </w:r>
    </w:p>
    <w:p w:rsidR="002309C7" w:rsidRPr="00DB64C9" w:rsidRDefault="002309C7" w:rsidP="002309C7">
      <w:pPr>
        <w:ind w:left="708" w:firstLine="12"/>
        <w:jc w:val="both"/>
        <w:rPr>
          <w:rFonts w:eastAsia="Calibri"/>
          <w:b/>
          <w:u w:val="single"/>
        </w:rPr>
      </w:pPr>
    </w:p>
    <w:p w:rsidR="00A3403D" w:rsidRDefault="00970BAB" w:rsidP="0045390B">
      <w:pPr>
        <w:ind w:firstLine="720"/>
        <w:jc w:val="both"/>
        <w:rPr>
          <w:rFonts w:eastAsia="Calibri"/>
        </w:rPr>
      </w:pPr>
      <w:r w:rsidRPr="00970BAB">
        <w:rPr>
          <w:rFonts w:eastAsia="Calibri"/>
        </w:rPr>
        <w:t xml:space="preserve">Целта на операцията е да се подобри предоставянето на интегрирани здравно-социални услуги в домашна среда за нуждаещи се самотноживеещи лица с увреждания и възрастни хора в невъзможност за самообслужване. </w:t>
      </w:r>
    </w:p>
    <w:p w:rsidR="00CF0155" w:rsidRDefault="00CF0155" w:rsidP="0045390B">
      <w:pPr>
        <w:ind w:firstLine="720"/>
        <w:jc w:val="both"/>
        <w:rPr>
          <w:rFonts w:eastAsia="Calibri"/>
        </w:rPr>
      </w:pPr>
    </w:p>
    <w:p w:rsidR="00DB64C9" w:rsidRDefault="00970BAB" w:rsidP="0045390B">
      <w:pPr>
        <w:ind w:firstLine="720"/>
        <w:jc w:val="both"/>
        <w:rPr>
          <w:rFonts w:eastAsia="Calibri"/>
        </w:rPr>
      </w:pPr>
      <w:r w:rsidRPr="00970BAB">
        <w:rPr>
          <w:rFonts w:eastAsia="Calibri"/>
        </w:rPr>
        <w:t>Ще се изгради и приложи иновативен модел за дистанционен мониторинг на здравословния и психосоциален статус на хора с хронични заболявания и трайни увреждания, както и самотноживеещи възрастни в невъзможност за самообслужване (или най-уязвимите групи от населението) на базата на съвременните информационни и кому</w:t>
      </w:r>
      <w:r>
        <w:rPr>
          <w:rFonts w:eastAsia="Calibri"/>
        </w:rPr>
        <w:t>никационни технологии –</w:t>
      </w:r>
      <w:r w:rsidR="00816E7D">
        <w:rPr>
          <w:rFonts w:eastAsia="Calibri"/>
        </w:rPr>
        <w:t xml:space="preserve"> </w:t>
      </w:r>
      <w:r>
        <w:rPr>
          <w:rFonts w:eastAsia="Calibri"/>
        </w:rPr>
        <w:t>телекеър</w:t>
      </w:r>
      <w:r w:rsidR="0045390B" w:rsidRPr="0045390B">
        <w:rPr>
          <w:rFonts w:eastAsia="Calibri"/>
        </w:rPr>
        <w:t>.</w:t>
      </w:r>
      <w:r w:rsidR="0045390B" w:rsidRPr="0045390B">
        <w:rPr>
          <w:rFonts w:eastAsia="Calibri"/>
        </w:rPr>
        <w:cr/>
      </w:r>
    </w:p>
    <w:p w:rsidR="00616AA8" w:rsidRDefault="00616AA8" w:rsidP="0045390B">
      <w:pPr>
        <w:ind w:firstLine="720"/>
        <w:jc w:val="both"/>
        <w:rPr>
          <w:rFonts w:eastAsia="Calibri"/>
        </w:rPr>
      </w:pPr>
    </w:p>
    <w:p w:rsidR="00616AA8" w:rsidRDefault="00616AA8" w:rsidP="0045390B">
      <w:pPr>
        <w:ind w:firstLine="720"/>
        <w:jc w:val="both"/>
        <w:rPr>
          <w:rFonts w:eastAsia="Calibri"/>
        </w:rPr>
      </w:pPr>
    </w:p>
    <w:p w:rsidR="00616AA8" w:rsidRDefault="00616AA8" w:rsidP="0045390B">
      <w:pPr>
        <w:ind w:firstLine="720"/>
        <w:jc w:val="both"/>
        <w:rPr>
          <w:rFonts w:eastAsia="Calibri"/>
        </w:rPr>
      </w:pPr>
    </w:p>
    <w:p w:rsidR="00616AA8" w:rsidRDefault="00616AA8" w:rsidP="0045390B">
      <w:pPr>
        <w:ind w:firstLine="720"/>
        <w:jc w:val="both"/>
        <w:rPr>
          <w:rFonts w:eastAsia="Calibri"/>
        </w:rPr>
      </w:pPr>
    </w:p>
    <w:p w:rsidR="002309C7" w:rsidRDefault="002309C7" w:rsidP="002309C7">
      <w:pPr>
        <w:ind w:firstLine="720"/>
        <w:jc w:val="both"/>
        <w:rPr>
          <w:rFonts w:eastAsia="Calibri"/>
        </w:rPr>
      </w:pPr>
    </w:p>
    <w:p w:rsidR="00DB64C9" w:rsidRPr="00DB64C9" w:rsidRDefault="00DB64C9" w:rsidP="002309C7">
      <w:pPr>
        <w:ind w:firstLine="708"/>
        <w:jc w:val="both"/>
        <w:rPr>
          <w:rFonts w:eastAsia="Calibri"/>
          <w:b/>
          <w:u w:val="single"/>
        </w:rPr>
      </w:pPr>
      <w:r w:rsidRPr="00DB64C9">
        <w:rPr>
          <w:rFonts w:eastAsia="Calibri"/>
          <w:b/>
          <w:u w:val="single"/>
        </w:rPr>
        <w:t>Допустими дейности:</w:t>
      </w:r>
    </w:p>
    <w:p w:rsidR="00DB64C9" w:rsidRPr="00DB64C9" w:rsidRDefault="00DB64C9" w:rsidP="002309C7">
      <w:pPr>
        <w:ind w:firstLine="708"/>
        <w:jc w:val="both"/>
        <w:rPr>
          <w:rFonts w:eastAsia="Calibri"/>
          <w:b/>
          <w:u w:val="single"/>
        </w:rPr>
      </w:pPr>
    </w:p>
    <w:p w:rsidR="00970BAB" w:rsidRDefault="00F83BAE" w:rsidP="00970BAB">
      <w:pPr>
        <w:pStyle w:val="ListParagraph"/>
        <w:numPr>
          <w:ilvl w:val="0"/>
          <w:numId w:val="20"/>
        </w:numPr>
        <w:jc w:val="both"/>
      </w:pPr>
      <w:r>
        <w:t xml:space="preserve">Дейност 1: </w:t>
      </w:r>
      <w:r w:rsidR="00970BAB">
        <w:t>Предоставяне на почасови мобилни интегрирани здравно- социални услуги за нуждаещи се лица с увреждания и възрастни хора в невъзможност за самообслужване.</w:t>
      </w:r>
    </w:p>
    <w:p w:rsidR="00970BAB" w:rsidRDefault="00970BAB" w:rsidP="00970BAB">
      <w:pPr>
        <w:pStyle w:val="ListParagraph"/>
        <w:ind w:left="1440"/>
        <w:jc w:val="both"/>
      </w:pPr>
    </w:p>
    <w:p w:rsidR="00970BAB" w:rsidRDefault="00F83BAE" w:rsidP="00F83BAE">
      <w:pPr>
        <w:pStyle w:val="ListParagraph"/>
        <w:numPr>
          <w:ilvl w:val="0"/>
          <w:numId w:val="20"/>
        </w:numPr>
        <w:jc w:val="both"/>
      </w:pPr>
      <w:r w:rsidRPr="00F83BAE">
        <w:t xml:space="preserve">Дейност </w:t>
      </w:r>
      <w:r>
        <w:t>2</w:t>
      </w:r>
      <w:r w:rsidR="00340BCA">
        <w:t xml:space="preserve">: </w:t>
      </w:r>
      <w:r w:rsidR="00970BAB" w:rsidRPr="00F83BAE">
        <w:t>П</w:t>
      </w:r>
      <w:r w:rsidR="00970BAB">
        <w:t>ровеждане на специализирани обучения на екипите и супервизия, включително обучения във връзка с въвеждането на нови методологии за оценка на потребностите.</w:t>
      </w:r>
    </w:p>
    <w:p w:rsidR="00970BAB" w:rsidRDefault="00970BAB" w:rsidP="00970BAB">
      <w:pPr>
        <w:pStyle w:val="ListParagraph"/>
      </w:pPr>
    </w:p>
    <w:p w:rsidR="00816E7D" w:rsidRPr="00816E7D" w:rsidRDefault="00816E7D" w:rsidP="00816E7D">
      <w:pPr>
        <w:pStyle w:val="ListParagraph"/>
        <w:ind w:left="1440"/>
        <w:jc w:val="both"/>
        <w:rPr>
          <w:bCs/>
        </w:rPr>
      </w:pPr>
    </w:p>
    <w:p w:rsidR="00970BAB" w:rsidRPr="00A3403D" w:rsidRDefault="00F83BAE" w:rsidP="00F83BAE">
      <w:pPr>
        <w:pStyle w:val="ListParagraph"/>
        <w:numPr>
          <w:ilvl w:val="0"/>
          <w:numId w:val="20"/>
        </w:numPr>
        <w:jc w:val="both"/>
        <w:rPr>
          <w:bCs/>
        </w:rPr>
      </w:pPr>
      <w:r>
        <w:t>Дейност 3</w:t>
      </w:r>
      <w:r w:rsidRPr="00F83BAE">
        <w:t xml:space="preserve">: </w:t>
      </w:r>
      <w:r w:rsidR="00970BAB" w:rsidRPr="00F83BAE">
        <w:t>Р</w:t>
      </w:r>
      <w:r w:rsidR="00970BAB">
        <w:t>азвитие и предоставяне на иновативни дистанционни услуги – телекеър, вкл. осигуряване на специализирано оборудване за тяхното предоставяне (при необходимост).</w:t>
      </w:r>
    </w:p>
    <w:p w:rsidR="00A3403D" w:rsidRDefault="00A3403D" w:rsidP="00A3403D">
      <w:pPr>
        <w:ind w:left="1080"/>
        <w:jc w:val="both"/>
        <w:rPr>
          <w:bCs/>
        </w:rPr>
      </w:pPr>
    </w:p>
    <w:p w:rsidR="008624FB" w:rsidRDefault="008B5FBE" w:rsidP="00DA5A24">
      <w:pPr>
        <w:ind w:firstLine="708"/>
        <w:jc w:val="both"/>
        <w:rPr>
          <w:bCs/>
        </w:rPr>
      </w:pPr>
      <w:r w:rsidRPr="008B5FBE">
        <w:rPr>
          <w:bCs/>
        </w:rPr>
        <w:t>Съгласно таблица „Разпределе</w:t>
      </w:r>
      <w:r w:rsidR="008624FB">
        <w:rPr>
          <w:bCs/>
        </w:rPr>
        <w:t>ние финансиране и потребители“ з</w:t>
      </w:r>
      <w:r w:rsidRPr="008B5FBE">
        <w:rPr>
          <w:bCs/>
        </w:rPr>
        <w:t xml:space="preserve">а Община Рудозем </w:t>
      </w:r>
      <w:r w:rsidR="004C3DFC">
        <w:rPr>
          <w:bCs/>
        </w:rPr>
        <w:t xml:space="preserve"> е определе</w:t>
      </w:r>
      <w:r w:rsidR="008624FB">
        <w:rPr>
          <w:bCs/>
        </w:rPr>
        <w:t>но следното:</w:t>
      </w:r>
    </w:p>
    <w:p w:rsidR="008624FB" w:rsidRPr="008624FB" w:rsidRDefault="008624FB" w:rsidP="006E53D8">
      <w:pPr>
        <w:pStyle w:val="ListParagraph"/>
        <w:numPr>
          <w:ilvl w:val="0"/>
          <w:numId w:val="22"/>
        </w:numPr>
        <w:jc w:val="both"/>
        <w:rPr>
          <w:bCs/>
        </w:rPr>
      </w:pPr>
      <w:r w:rsidRPr="008624FB">
        <w:rPr>
          <w:bCs/>
        </w:rPr>
        <w:t>индикативен брой часове за услуга по дейност: 1–</w:t>
      </w:r>
      <w:r w:rsidR="006E53D8" w:rsidRPr="006E53D8">
        <w:t xml:space="preserve"> 14</w:t>
      </w:r>
      <w:r w:rsidR="006E53D8">
        <w:t xml:space="preserve"> </w:t>
      </w:r>
      <w:r w:rsidR="006E53D8" w:rsidRPr="006E53D8">
        <w:t>212</w:t>
      </w:r>
      <w:r w:rsidR="006E53D8">
        <w:t xml:space="preserve"> ч.</w:t>
      </w:r>
      <w:r w:rsidR="009273FC">
        <w:t xml:space="preserve"> за 24 месеца</w:t>
      </w:r>
    </w:p>
    <w:p w:rsidR="008624FB" w:rsidRPr="008624FB" w:rsidRDefault="008624FB" w:rsidP="009273FC">
      <w:pPr>
        <w:pStyle w:val="ListParagraph"/>
        <w:numPr>
          <w:ilvl w:val="0"/>
          <w:numId w:val="22"/>
        </w:numPr>
        <w:jc w:val="both"/>
        <w:rPr>
          <w:bCs/>
        </w:rPr>
      </w:pPr>
      <w:r w:rsidRPr="008624FB">
        <w:rPr>
          <w:bCs/>
        </w:rPr>
        <w:t>минимален брой потребители  за дейност: 1</w:t>
      </w:r>
      <w:r w:rsidR="006E53D8">
        <w:rPr>
          <w:bCs/>
        </w:rPr>
        <w:t>,</w:t>
      </w:r>
      <w:r w:rsidRPr="008624FB">
        <w:rPr>
          <w:bCs/>
        </w:rPr>
        <w:t xml:space="preserve"> </w:t>
      </w:r>
      <w:r w:rsidR="006E53D8" w:rsidRPr="006E53D8">
        <w:rPr>
          <w:bCs/>
        </w:rPr>
        <w:t xml:space="preserve">годишно </w:t>
      </w:r>
      <w:r w:rsidR="006E53D8">
        <w:rPr>
          <w:bCs/>
        </w:rPr>
        <w:t>– 17 лица</w:t>
      </w:r>
      <w:r w:rsidR="009273FC" w:rsidRPr="009273FC">
        <w:t xml:space="preserve"> </w:t>
      </w:r>
      <w:r w:rsidR="009273FC" w:rsidRPr="009273FC">
        <w:rPr>
          <w:bCs/>
        </w:rPr>
        <w:t>за 24 месеца</w:t>
      </w:r>
    </w:p>
    <w:p w:rsidR="008624FB" w:rsidRPr="008624FB" w:rsidRDefault="008624FB" w:rsidP="009273FC">
      <w:pPr>
        <w:pStyle w:val="ListParagraph"/>
        <w:numPr>
          <w:ilvl w:val="0"/>
          <w:numId w:val="22"/>
        </w:numPr>
        <w:jc w:val="both"/>
        <w:rPr>
          <w:bCs/>
        </w:rPr>
      </w:pPr>
      <w:r w:rsidRPr="008624FB">
        <w:rPr>
          <w:bCs/>
        </w:rPr>
        <w:t>средства за дейност: 1 и дейност:</w:t>
      </w:r>
      <w:r w:rsidR="004C3DFC">
        <w:rPr>
          <w:bCs/>
        </w:rPr>
        <w:t xml:space="preserve"> </w:t>
      </w:r>
      <w:r w:rsidRPr="008624FB">
        <w:rPr>
          <w:bCs/>
        </w:rPr>
        <w:t xml:space="preserve">2 - </w:t>
      </w:r>
      <w:r w:rsidR="00B81155" w:rsidRPr="00B81155">
        <w:rPr>
          <w:bCs/>
        </w:rPr>
        <w:t>137 572,16</w:t>
      </w:r>
      <w:r w:rsidRPr="008624FB">
        <w:rPr>
          <w:bCs/>
        </w:rPr>
        <w:t xml:space="preserve"> лв.</w:t>
      </w:r>
      <w:r w:rsidR="009273FC" w:rsidRPr="009273FC">
        <w:t xml:space="preserve"> </w:t>
      </w:r>
      <w:r w:rsidR="009273FC" w:rsidRPr="009273FC">
        <w:rPr>
          <w:bCs/>
        </w:rPr>
        <w:t>за 24 месеца</w:t>
      </w:r>
    </w:p>
    <w:p w:rsidR="008624FB" w:rsidRDefault="006E53D8" w:rsidP="009273FC">
      <w:pPr>
        <w:pStyle w:val="ListParagraph"/>
        <w:numPr>
          <w:ilvl w:val="0"/>
          <w:numId w:val="22"/>
        </w:numPr>
        <w:jc w:val="both"/>
        <w:rPr>
          <w:bCs/>
        </w:rPr>
      </w:pPr>
      <w:r>
        <w:rPr>
          <w:bCs/>
        </w:rPr>
        <w:t>и</w:t>
      </w:r>
      <w:r w:rsidR="004C3DFC">
        <w:rPr>
          <w:bCs/>
        </w:rPr>
        <w:t>ндикативен брой потребители за</w:t>
      </w:r>
      <w:r w:rsidR="008624FB" w:rsidRPr="008624FB">
        <w:rPr>
          <w:bCs/>
        </w:rPr>
        <w:t xml:space="preserve"> дейност:</w:t>
      </w:r>
      <w:r w:rsidR="007141F5">
        <w:rPr>
          <w:bCs/>
        </w:rPr>
        <w:t>3,</w:t>
      </w:r>
      <w:r w:rsidR="008624FB" w:rsidRPr="008624FB">
        <w:rPr>
          <w:bCs/>
        </w:rPr>
        <w:t xml:space="preserve"> годишно</w:t>
      </w:r>
      <w:r>
        <w:rPr>
          <w:bCs/>
        </w:rPr>
        <w:t xml:space="preserve"> – 2 лица</w:t>
      </w:r>
      <w:r w:rsidR="009273FC" w:rsidRPr="009273FC">
        <w:t xml:space="preserve"> </w:t>
      </w:r>
      <w:r w:rsidR="009273FC" w:rsidRPr="009273FC">
        <w:rPr>
          <w:bCs/>
        </w:rPr>
        <w:t>за 24 месеца</w:t>
      </w:r>
    </w:p>
    <w:p w:rsidR="006E53D8" w:rsidRPr="008624FB" w:rsidRDefault="006E53D8" w:rsidP="009273FC">
      <w:pPr>
        <w:pStyle w:val="ListParagraph"/>
        <w:numPr>
          <w:ilvl w:val="0"/>
          <w:numId w:val="22"/>
        </w:numPr>
        <w:jc w:val="both"/>
        <w:rPr>
          <w:bCs/>
        </w:rPr>
      </w:pPr>
      <w:r>
        <w:rPr>
          <w:bCs/>
        </w:rPr>
        <w:t>с</w:t>
      </w:r>
      <w:r w:rsidRPr="006E53D8">
        <w:rPr>
          <w:bCs/>
        </w:rPr>
        <w:t xml:space="preserve">редства </w:t>
      </w:r>
      <w:r w:rsidR="00B81155">
        <w:rPr>
          <w:bCs/>
        </w:rPr>
        <w:t xml:space="preserve">за </w:t>
      </w:r>
      <w:r w:rsidR="00B81155" w:rsidRPr="00B81155">
        <w:rPr>
          <w:bCs/>
        </w:rPr>
        <w:t>дейност:3</w:t>
      </w:r>
      <w:r w:rsidR="009273FC">
        <w:rPr>
          <w:bCs/>
        </w:rPr>
        <w:t xml:space="preserve"> </w:t>
      </w:r>
      <w:r w:rsidR="00B81155">
        <w:rPr>
          <w:bCs/>
        </w:rPr>
        <w:t>-</w:t>
      </w:r>
      <w:r w:rsidR="009273FC">
        <w:rPr>
          <w:bCs/>
        </w:rPr>
        <w:t xml:space="preserve"> </w:t>
      </w:r>
      <w:r w:rsidR="00B81155">
        <w:rPr>
          <w:bCs/>
        </w:rPr>
        <w:t>18 000,00</w:t>
      </w:r>
      <w:r w:rsidRPr="006E53D8">
        <w:rPr>
          <w:bCs/>
        </w:rPr>
        <w:t xml:space="preserve"> лв.</w:t>
      </w:r>
      <w:r w:rsidR="009273FC" w:rsidRPr="009273FC">
        <w:t xml:space="preserve"> </w:t>
      </w:r>
      <w:r w:rsidR="009273FC" w:rsidRPr="009273FC">
        <w:rPr>
          <w:bCs/>
        </w:rPr>
        <w:t>за 24 месеца</w:t>
      </w:r>
    </w:p>
    <w:p w:rsidR="008624FB" w:rsidRDefault="008624FB" w:rsidP="008B5FBE">
      <w:pPr>
        <w:ind w:firstLine="708"/>
        <w:jc w:val="both"/>
        <w:rPr>
          <w:bCs/>
        </w:rPr>
      </w:pPr>
    </w:p>
    <w:p w:rsidR="008B5FBE" w:rsidRDefault="00DA5A24" w:rsidP="008B5FBE">
      <w:pPr>
        <w:ind w:firstLine="708"/>
        <w:jc w:val="both"/>
      </w:pPr>
      <w:r>
        <w:rPr>
          <w:bCs/>
        </w:rPr>
        <w:t>Максимал</w:t>
      </w:r>
      <w:r w:rsidRPr="00DA5A24">
        <w:rPr>
          <w:bCs/>
        </w:rPr>
        <w:t>н</w:t>
      </w:r>
      <w:r>
        <w:rPr>
          <w:bCs/>
        </w:rPr>
        <w:t>ият</w:t>
      </w:r>
      <w:r w:rsidRPr="00DA5A24">
        <w:rPr>
          <w:bCs/>
        </w:rPr>
        <w:t xml:space="preserve"> размер на безвъзмездна финансова помощ за предоставяне на ино</w:t>
      </w:r>
      <w:r>
        <w:rPr>
          <w:bCs/>
        </w:rPr>
        <w:t>в</w:t>
      </w:r>
      <w:r w:rsidR="008B5FBE">
        <w:rPr>
          <w:bCs/>
        </w:rPr>
        <w:t xml:space="preserve">ативни здравно-социални услуги </w:t>
      </w:r>
      <w:r>
        <w:t xml:space="preserve">за период от 24 месеца е </w:t>
      </w:r>
      <w:r w:rsidR="004C3DFC">
        <w:t xml:space="preserve">в размер на </w:t>
      </w:r>
      <w:r w:rsidRPr="00DA5A24">
        <w:rPr>
          <w:b/>
          <w:bCs/>
        </w:rPr>
        <w:t>155 572,16 лв.</w:t>
      </w:r>
      <w:r w:rsidR="008B5FBE" w:rsidRPr="008B5FBE">
        <w:t xml:space="preserve"> </w:t>
      </w:r>
    </w:p>
    <w:p w:rsidR="008B5FBE" w:rsidRDefault="008B5FBE" w:rsidP="008B5FBE">
      <w:pPr>
        <w:ind w:firstLine="708"/>
        <w:jc w:val="both"/>
        <w:rPr>
          <w:bCs/>
        </w:rPr>
      </w:pPr>
      <w:r w:rsidRPr="008B5FBE">
        <w:rPr>
          <w:bCs/>
        </w:rPr>
        <w:t>Размерът на безвъзмездната финансова помощ се изчислява на базата на разходите за предоставяне на иновативни здравно-социални услуги на един потребител за 1 час.</w:t>
      </w:r>
    </w:p>
    <w:p w:rsidR="004C3DFC" w:rsidRDefault="004C3DFC" w:rsidP="006E53D8">
      <w:pPr>
        <w:ind w:firstLine="708"/>
        <w:jc w:val="both"/>
        <w:rPr>
          <w:bCs/>
        </w:rPr>
      </w:pPr>
    </w:p>
    <w:p w:rsidR="006E53D8" w:rsidRPr="006E53D8" w:rsidRDefault="006E53D8" w:rsidP="006E53D8">
      <w:pPr>
        <w:ind w:firstLine="708"/>
        <w:jc w:val="both"/>
        <w:rPr>
          <w:bCs/>
        </w:rPr>
      </w:pPr>
      <w:r w:rsidRPr="006E53D8">
        <w:rPr>
          <w:bCs/>
        </w:rPr>
        <w:t>Дейности 1 и 2 са задължителни за изпълнение. Същите са дефинирани като услуги от общ икономически интерес (УОИИ) и максималната стойност за предоставянето им (компенсацията) за едно лице е 9,68 лв. за 1 час услуга.</w:t>
      </w:r>
    </w:p>
    <w:p w:rsidR="006E53D8" w:rsidRDefault="006E53D8" w:rsidP="006E53D8">
      <w:pPr>
        <w:ind w:firstLine="708"/>
        <w:jc w:val="both"/>
        <w:rPr>
          <w:bCs/>
        </w:rPr>
      </w:pPr>
      <w:r w:rsidRPr="006E53D8">
        <w:rPr>
          <w:bCs/>
        </w:rPr>
        <w:t>Дейност 3 не е част от компенсацията за УОИИ и максималната стойност за предоставянето на дистанционни услуги – телекеър за едно лице е 9 000</w:t>
      </w:r>
      <w:r w:rsidR="00CF0155">
        <w:rPr>
          <w:bCs/>
        </w:rPr>
        <w:t>,00</w:t>
      </w:r>
      <w:r w:rsidRPr="006E53D8">
        <w:rPr>
          <w:bCs/>
        </w:rPr>
        <w:t xml:space="preserve"> лв. за 24 месеца. За предоставянето на дистанционните услуги – телекеър, кандидатите задължително избират външен изпълнител по реда на ЗОП.</w:t>
      </w:r>
    </w:p>
    <w:p w:rsidR="00CF0155" w:rsidRDefault="00B46890" w:rsidP="00FF40A1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FF40A1">
        <w:rPr>
          <w:bCs/>
        </w:rPr>
        <w:t xml:space="preserve"> Съгласно Условията за кандидатстване к</w:t>
      </w:r>
      <w:r w:rsidR="00FF40A1" w:rsidRPr="00FF40A1">
        <w:rPr>
          <w:bCs/>
        </w:rPr>
        <w:t>андидатите – общини/райони на общини следва да</w:t>
      </w:r>
      <w:r w:rsidR="00FF40A1">
        <w:rPr>
          <w:bCs/>
        </w:rPr>
        <w:t xml:space="preserve"> </w:t>
      </w:r>
      <w:r w:rsidR="00FF40A1" w:rsidRPr="00FF40A1">
        <w:rPr>
          <w:bCs/>
        </w:rPr>
        <w:t xml:space="preserve">възложат изпълнението на услугата от общ икономически интерес (УОИИ), </w:t>
      </w:r>
      <w:r w:rsidR="00CF0155" w:rsidRPr="00CF0155">
        <w:rPr>
          <w:bCs/>
        </w:rPr>
        <w:t>съгласно правилата на Решение на ЕК от 20 декември 2011 година относно прилагането на член 106, параграф 2 от Договора за функционирането на Европейския съюз за държавната помощ под формата на компенсация за обществена услуга, предоставена на определени предприятия, натоварени с извършването на услуги от общ икономически интерес (Решението).</w:t>
      </w:r>
    </w:p>
    <w:p w:rsidR="00FF40A1" w:rsidRPr="00FF40A1" w:rsidRDefault="00FF40A1" w:rsidP="00FF40A1">
      <w:pPr>
        <w:ind w:firstLine="708"/>
        <w:jc w:val="both"/>
        <w:rPr>
          <w:bCs/>
        </w:rPr>
      </w:pPr>
      <w:r w:rsidRPr="00FF40A1">
        <w:rPr>
          <w:bCs/>
        </w:rPr>
        <w:lastRenderedPageBreak/>
        <w:t xml:space="preserve">Услуга от общ икономически интерес е услуга, която се доставя на пазара, срещу заплащане, но няма пълна възвръщаемост на изразходваните за предоставянето й средства, поради което държавата я компенсира. </w:t>
      </w:r>
    </w:p>
    <w:p w:rsidR="00CF0155" w:rsidRDefault="00CF0155" w:rsidP="00FF40A1">
      <w:pPr>
        <w:ind w:firstLine="708"/>
        <w:jc w:val="both"/>
        <w:rPr>
          <w:bCs/>
        </w:rPr>
      </w:pPr>
    </w:p>
    <w:p w:rsidR="00FF40A1" w:rsidRPr="00FF40A1" w:rsidRDefault="00FF40A1" w:rsidP="00FF40A1">
      <w:pPr>
        <w:ind w:firstLine="708"/>
        <w:jc w:val="both"/>
        <w:rPr>
          <w:bCs/>
        </w:rPr>
      </w:pPr>
      <w:r w:rsidRPr="00FF40A1">
        <w:rPr>
          <w:bCs/>
        </w:rPr>
        <w:t xml:space="preserve">Услугата от общ икономически интерес не може да бъде предоставена на населението на свободния пазар в необходимия обем, качество, географско покритие, достъп и универсалност. </w:t>
      </w:r>
    </w:p>
    <w:p w:rsidR="00FF40A1" w:rsidRPr="00FF40A1" w:rsidRDefault="00FF40A1" w:rsidP="00FF40A1">
      <w:pPr>
        <w:ind w:firstLine="708"/>
        <w:jc w:val="both"/>
        <w:rPr>
          <w:bCs/>
        </w:rPr>
      </w:pPr>
      <w:r w:rsidRPr="00FF40A1">
        <w:rPr>
          <w:bCs/>
        </w:rPr>
        <w:t xml:space="preserve">Предоставянето на УОИИ се възлага с акт на възлагане, в който задължително се включват: </w:t>
      </w:r>
    </w:p>
    <w:p w:rsidR="00FF40A1" w:rsidRPr="00FF40A1" w:rsidRDefault="00FF40A1" w:rsidP="00FF40A1">
      <w:pPr>
        <w:ind w:firstLine="708"/>
        <w:jc w:val="both"/>
        <w:rPr>
          <w:bCs/>
        </w:rPr>
      </w:pPr>
      <w:r w:rsidRPr="00FF40A1">
        <w:rPr>
          <w:bCs/>
        </w:rPr>
        <w:t xml:space="preserve">- съдържанието и продължителността на задълженията за обществена услуга; </w:t>
      </w:r>
    </w:p>
    <w:p w:rsidR="00FF40A1" w:rsidRPr="00FF40A1" w:rsidRDefault="00FF40A1" w:rsidP="00FF40A1">
      <w:pPr>
        <w:ind w:firstLine="708"/>
        <w:jc w:val="both"/>
        <w:rPr>
          <w:bCs/>
        </w:rPr>
      </w:pPr>
      <w:r w:rsidRPr="00FF40A1">
        <w:rPr>
          <w:bCs/>
        </w:rPr>
        <w:t>- предприятието и където е приложимо – съответната територия;</w:t>
      </w:r>
    </w:p>
    <w:p w:rsidR="00FF40A1" w:rsidRPr="00FF40A1" w:rsidRDefault="00FF40A1" w:rsidP="00FF40A1">
      <w:pPr>
        <w:ind w:firstLine="708"/>
        <w:jc w:val="both"/>
        <w:rPr>
          <w:bCs/>
        </w:rPr>
      </w:pPr>
      <w:r w:rsidRPr="00FF40A1">
        <w:rPr>
          <w:bCs/>
        </w:rPr>
        <w:t>- същността на всички изключителни или специални права, предоставени на предприятието от предоставящия орган;</w:t>
      </w:r>
    </w:p>
    <w:p w:rsidR="00FF40A1" w:rsidRPr="00FF40A1" w:rsidRDefault="00FF40A1" w:rsidP="00FF40A1">
      <w:pPr>
        <w:ind w:firstLine="708"/>
        <w:jc w:val="both"/>
        <w:rPr>
          <w:bCs/>
        </w:rPr>
      </w:pPr>
      <w:r w:rsidRPr="00FF40A1">
        <w:rPr>
          <w:bCs/>
        </w:rPr>
        <w:t>- описание на компенсационния механизъм и параметрите за изчисляване, контролиране и преглед на компенсацията;</w:t>
      </w:r>
    </w:p>
    <w:p w:rsidR="00FF40A1" w:rsidRPr="00FF40A1" w:rsidRDefault="00FF40A1" w:rsidP="00FF40A1">
      <w:pPr>
        <w:ind w:firstLine="708"/>
        <w:jc w:val="both"/>
        <w:rPr>
          <w:bCs/>
        </w:rPr>
      </w:pPr>
      <w:r w:rsidRPr="00FF40A1">
        <w:rPr>
          <w:bCs/>
        </w:rPr>
        <w:t>- мерките за избягване и възстановяване на свръхкомпенсации;</w:t>
      </w:r>
    </w:p>
    <w:p w:rsidR="00FF40A1" w:rsidRPr="00FF40A1" w:rsidRDefault="00FF40A1" w:rsidP="00FF40A1">
      <w:pPr>
        <w:ind w:firstLine="708"/>
        <w:jc w:val="both"/>
        <w:rPr>
          <w:bCs/>
        </w:rPr>
      </w:pPr>
      <w:r w:rsidRPr="00FF40A1">
        <w:rPr>
          <w:bCs/>
        </w:rPr>
        <w:t>и</w:t>
      </w:r>
    </w:p>
    <w:p w:rsidR="00FF40A1" w:rsidRDefault="00FF40A1" w:rsidP="00FF40A1">
      <w:pPr>
        <w:ind w:firstLine="708"/>
        <w:jc w:val="both"/>
        <w:rPr>
          <w:bCs/>
        </w:rPr>
      </w:pPr>
      <w:r w:rsidRPr="00FF40A1">
        <w:rPr>
          <w:bCs/>
        </w:rPr>
        <w:t>- позоваване на Решение на ЕК от 20 декември 2011 година.</w:t>
      </w:r>
    </w:p>
    <w:p w:rsidR="00FF40A1" w:rsidRDefault="00FF40A1" w:rsidP="00A474C6">
      <w:pPr>
        <w:ind w:firstLine="708"/>
        <w:jc w:val="both"/>
        <w:rPr>
          <w:bCs/>
        </w:rPr>
      </w:pPr>
    </w:p>
    <w:p w:rsidR="00A474C6" w:rsidRDefault="00FB218D" w:rsidP="00A474C6">
      <w:pPr>
        <w:ind w:firstLine="708"/>
        <w:jc w:val="both"/>
        <w:rPr>
          <w:bCs/>
        </w:rPr>
      </w:pPr>
      <w:r w:rsidRPr="00FB218D">
        <w:rPr>
          <w:bCs/>
        </w:rPr>
        <w:t>Общината се явява възложител на услугата и администратор на помощта към доставчика на</w:t>
      </w:r>
      <w:r w:rsidR="00A474C6">
        <w:rPr>
          <w:bCs/>
        </w:rPr>
        <w:t xml:space="preserve"> </w:t>
      </w:r>
      <w:r w:rsidRPr="00FB218D">
        <w:rPr>
          <w:bCs/>
        </w:rPr>
        <w:t xml:space="preserve">услугата (оператора). Възлагането на УОИИ от общините се извършва с акт на възлагане, който </w:t>
      </w:r>
      <w:r w:rsidR="00A474C6">
        <w:rPr>
          <w:bCs/>
        </w:rPr>
        <w:t xml:space="preserve"> </w:t>
      </w:r>
      <w:r w:rsidRPr="00FB218D">
        <w:rPr>
          <w:bCs/>
        </w:rPr>
        <w:t xml:space="preserve">съдържа задължителните реквизити по чл. 4 от Решение 2012/21/ЕС. </w:t>
      </w:r>
    </w:p>
    <w:p w:rsidR="00FF40A1" w:rsidRDefault="00FF40A1" w:rsidP="00A474C6">
      <w:pPr>
        <w:ind w:firstLine="708"/>
        <w:jc w:val="both"/>
        <w:rPr>
          <w:bCs/>
        </w:rPr>
      </w:pPr>
    </w:p>
    <w:p w:rsidR="00FB218D" w:rsidRPr="00FB218D" w:rsidRDefault="00FB218D" w:rsidP="00A474C6">
      <w:pPr>
        <w:ind w:firstLine="708"/>
        <w:jc w:val="both"/>
        <w:rPr>
          <w:bCs/>
        </w:rPr>
      </w:pPr>
      <w:r w:rsidRPr="00FB218D">
        <w:rPr>
          <w:bCs/>
        </w:rPr>
        <w:t>Общинският съвет е компетентния орган, който по силата на нарочен акт (решение на</w:t>
      </w:r>
      <w:r w:rsidR="00A474C6">
        <w:rPr>
          <w:bCs/>
        </w:rPr>
        <w:t xml:space="preserve"> </w:t>
      </w:r>
      <w:r w:rsidRPr="00FB218D">
        <w:rPr>
          <w:bCs/>
        </w:rPr>
        <w:t>Общински съвет) може да определи по какъв ред и чрез кои звена, Общината ще предоставя</w:t>
      </w:r>
      <w:r w:rsidR="00B46890">
        <w:rPr>
          <w:bCs/>
        </w:rPr>
        <w:t xml:space="preserve"> </w:t>
      </w:r>
      <w:r w:rsidR="00CF0155">
        <w:rPr>
          <w:bCs/>
        </w:rPr>
        <w:t>„</w:t>
      </w:r>
      <w:r w:rsidR="00FF40A1">
        <w:rPr>
          <w:bCs/>
        </w:rPr>
        <w:t>и</w:t>
      </w:r>
      <w:r w:rsidR="00FF40A1" w:rsidRPr="00FF40A1">
        <w:rPr>
          <w:bCs/>
        </w:rPr>
        <w:t>новативни здравно – социални услуги</w:t>
      </w:r>
      <w:r w:rsidR="00CF0155">
        <w:rPr>
          <w:bCs/>
        </w:rPr>
        <w:t>“</w:t>
      </w:r>
      <w:r w:rsidRPr="00FB218D">
        <w:rPr>
          <w:bCs/>
        </w:rPr>
        <w:t xml:space="preserve"> и ще осъществява контрола върху спазването на приетите от този орган</w:t>
      </w:r>
      <w:r w:rsidR="00B46890">
        <w:rPr>
          <w:bCs/>
        </w:rPr>
        <w:t xml:space="preserve"> </w:t>
      </w:r>
      <w:r w:rsidRPr="00FB218D">
        <w:rPr>
          <w:bCs/>
        </w:rPr>
        <w:t>нормативни и други правила. Общински съвет е органът, който ще „възложи” изпълнението на</w:t>
      </w:r>
      <w:r w:rsidR="00B46890">
        <w:rPr>
          <w:bCs/>
        </w:rPr>
        <w:t xml:space="preserve"> </w:t>
      </w:r>
      <w:r w:rsidRPr="00FB218D">
        <w:rPr>
          <w:bCs/>
        </w:rPr>
        <w:t>УОИИ и ще контролира предоставянето на услугата съвместно с кмета на общината, в</w:t>
      </w:r>
      <w:r w:rsidR="00B46890">
        <w:rPr>
          <w:bCs/>
        </w:rPr>
        <w:t xml:space="preserve"> </w:t>
      </w:r>
      <w:r w:rsidRPr="00FB218D">
        <w:rPr>
          <w:bCs/>
        </w:rPr>
        <w:t>съответствие с изискванията на Решението за УОИИ.</w:t>
      </w:r>
    </w:p>
    <w:p w:rsidR="00FB218D" w:rsidRPr="008B5FBE" w:rsidRDefault="00FB218D" w:rsidP="006E53D8">
      <w:pPr>
        <w:ind w:firstLine="708"/>
        <w:jc w:val="both"/>
        <w:rPr>
          <w:bCs/>
        </w:rPr>
      </w:pPr>
    </w:p>
    <w:p w:rsidR="00970BAB" w:rsidRDefault="00AE0DED" w:rsidP="00AE0DED">
      <w:pPr>
        <w:ind w:firstLine="708"/>
        <w:jc w:val="both"/>
      </w:pPr>
      <w:r>
        <w:t>Предлагам след като разгледате и обсъдите докладната записка на основание чл.21, ал.1, т.23 от ЗМСМА,</w:t>
      </w:r>
      <w:r w:rsidR="00C0192A">
        <w:t xml:space="preserve"> чл.60, ал.1 от АПК,</w:t>
      </w:r>
      <w:r>
        <w:t xml:space="preserve"> във връзка с </w:t>
      </w:r>
      <w:r w:rsidR="00FF40A1">
        <w:t>к</w:t>
      </w:r>
      <w:r w:rsidR="00FF40A1" w:rsidRPr="00FF40A1">
        <w:t>андида</w:t>
      </w:r>
      <w:r w:rsidR="00C0192A">
        <w:t>т</w:t>
      </w:r>
      <w:r w:rsidR="00FF40A1" w:rsidRPr="00FF40A1">
        <w:t>стване на Община Рудозем с проектно предложение по процедура BG05SFPR002-2.012 „Иновативни здравно - социални услуги“</w:t>
      </w:r>
      <w:r w:rsidR="00CF0155">
        <w:t>,</w:t>
      </w:r>
      <w:r w:rsidR="00FF40A1" w:rsidRPr="00FF40A1">
        <w:t xml:space="preserve"> финансирана по  Програма „Развитие на човешките ресурси“ 2021-2027</w:t>
      </w:r>
      <w:r w:rsidR="00CF0155">
        <w:t xml:space="preserve"> г.</w:t>
      </w:r>
      <w:r w:rsidR="00FF40A1">
        <w:t xml:space="preserve"> </w:t>
      </w:r>
      <w:r>
        <w:t xml:space="preserve"> и Решение на ЕК за УОИИ от 20.12.2011 година да вземете следното</w:t>
      </w:r>
    </w:p>
    <w:p w:rsidR="00E84770" w:rsidRDefault="00E84770" w:rsidP="002309C7">
      <w:pPr>
        <w:ind w:firstLine="708"/>
        <w:jc w:val="both"/>
        <w:rPr>
          <w:rFonts w:eastAsia="Calibri"/>
        </w:rPr>
      </w:pPr>
    </w:p>
    <w:p w:rsidR="004B350E" w:rsidRPr="0073630C" w:rsidRDefault="004B350E" w:rsidP="002309C7">
      <w:pPr>
        <w:ind w:firstLine="708"/>
        <w:jc w:val="both"/>
        <w:rPr>
          <w:lang w:val="en-US"/>
        </w:rPr>
      </w:pPr>
    </w:p>
    <w:p w:rsidR="002C1F2A" w:rsidRDefault="002C1F2A" w:rsidP="002309C7">
      <w:pPr>
        <w:ind w:left="2640" w:firstLine="900"/>
        <w:rPr>
          <w:b/>
          <w:u w:val="single"/>
          <w:lang w:val="en-US"/>
        </w:rPr>
      </w:pPr>
      <w:r>
        <w:rPr>
          <w:b/>
          <w:u w:val="single"/>
        </w:rPr>
        <w:t>П Р О Е К Т О - Р Е Ш Е Н И Е:</w:t>
      </w:r>
    </w:p>
    <w:p w:rsidR="003E1969" w:rsidRPr="003E1969" w:rsidRDefault="003E1969" w:rsidP="002309C7">
      <w:pPr>
        <w:ind w:left="2640" w:firstLine="900"/>
        <w:rPr>
          <w:b/>
          <w:u w:val="single"/>
          <w:lang w:val="en-US"/>
        </w:rPr>
      </w:pPr>
    </w:p>
    <w:p w:rsidR="006D35A0" w:rsidRPr="006D35A0" w:rsidRDefault="006D35A0" w:rsidP="006D35A0">
      <w:pPr>
        <w:jc w:val="both"/>
        <w:rPr>
          <w:rFonts w:eastAsia="Calibri"/>
        </w:rPr>
      </w:pPr>
    </w:p>
    <w:p w:rsidR="00402E74" w:rsidRDefault="004B350E" w:rsidP="002B5F32">
      <w:pPr>
        <w:pStyle w:val="ListParagraph"/>
        <w:numPr>
          <w:ilvl w:val="0"/>
          <w:numId w:val="19"/>
        </w:numPr>
        <w:jc w:val="both"/>
        <w:rPr>
          <w:rFonts w:eastAsia="Calibri"/>
        </w:rPr>
      </w:pPr>
      <w:r w:rsidRPr="002B5F32">
        <w:rPr>
          <w:rFonts w:eastAsia="Calibri"/>
        </w:rPr>
        <w:t xml:space="preserve">Дава съгласие </w:t>
      </w:r>
      <w:r w:rsidR="00C0192A">
        <w:rPr>
          <w:rFonts w:eastAsia="Calibri"/>
        </w:rPr>
        <w:t>О</w:t>
      </w:r>
      <w:r w:rsidRPr="002B5F32">
        <w:rPr>
          <w:rFonts w:eastAsia="Calibri"/>
        </w:rPr>
        <w:t xml:space="preserve">бщина Рудозем да кандидатства с проектно предложение </w:t>
      </w:r>
      <w:r w:rsidR="002B5F32">
        <w:rPr>
          <w:rFonts w:eastAsia="Calibri"/>
        </w:rPr>
        <w:t>по п</w:t>
      </w:r>
      <w:r w:rsidR="002B5F32" w:rsidRPr="002B5F32">
        <w:rPr>
          <w:rFonts w:eastAsia="Calibri"/>
        </w:rPr>
        <w:t>роцедура BG05SFPR</w:t>
      </w:r>
      <w:r w:rsidR="00F91C9C">
        <w:rPr>
          <w:rFonts w:eastAsia="Calibri"/>
        </w:rPr>
        <w:t xml:space="preserve">002-2.012 „Иновативни здравно - </w:t>
      </w:r>
      <w:r w:rsidR="002B5F32" w:rsidRPr="002B5F32">
        <w:rPr>
          <w:rFonts w:eastAsia="Calibri"/>
        </w:rPr>
        <w:t>социални услуги“ финансирана по  Програма „Развитие на човешките ресурси“ 2021-2027</w:t>
      </w:r>
      <w:r w:rsidR="00FF40A1">
        <w:rPr>
          <w:rFonts w:eastAsia="Calibri"/>
        </w:rPr>
        <w:t xml:space="preserve"> г.</w:t>
      </w:r>
    </w:p>
    <w:p w:rsidR="00FF40A1" w:rsidRDefault="00FF40A1" w:rsidP="00FF40A1">
      <w:pPr>
        <w:pStyle w:val="ListParagraph"/>
        <w:jc w:val="both"/>
        <w:rPr>
          <w:rFonts w:eastAsia="Calibri"/>
        </w:rPr>
      </w:pPr>
    </w:p>
    <w:p w:rsidR="00FF40A1" w:rsidRPr="00FF40A1" w:rsidRDefault="00FF40A1" w:rsidP="00A47575">
      <w:pPr>
        <w:pStyle w:val="ListParagraph"/>
        <w:numPr>
          <w:ilvl w:val="0"/>
          <w:numId w:val="19"/>
        </w:numPr>
        <w:jc w:val="both"/>
        <w:rPr>
          <w:rFonts w:eastAsia="Calibri"/>
        </w:rPr>
      </w:pPr>
      <w:r w:rsidRPr="00FF40A1">
        <w:rPr>
          <w:rFonts w:eastAsia="Calibri"/>
        </w:rPr>
        <w:t>Възлага на Кмета на Община Рудозем да изготви и внесе необходимите документи за кандидатстване по проектното предложение.</w:t>
      </w:r>
    </w:p>
    <w:p w:rsidR="00F91C9C" w:rsidRDefault="00F91C9C" w:rsidP="00F91C9C">
      <w:pPr>
        <w:pStyle w:val="ListParagraph"/>
        <w:jc w:val="both"/>
        <w:rPr>
          <w:rFonts w:eastAsia="Calibri"/>
        </w:rPr>
      </w:pPr>
    </w:p>
    <w:p w:rsidR="00F91C9C" w:rsidRPr="009273FC" w:rsidRDefault="00F91C9C" w:rsidP="00CC3AF9">
      <w:pPr>
        <w:pStyle w:val="ListParagraph"/>
        <w:numPr>
          <w:ilvl w:val="0"/>
          <w:numId w:val="19"/>
        </w:numPr>
        <w:jc w:val="both"/>
        <w:rPr>
          <w:rFonts w:eastAsia="Calibri"/>
        </w:rPr>
      </w:pPr>
      <w:r w:rsidRPr="009273FC">
        <w:rPr>
          <w:rFonts w:eastAsia="Calibri"/>
        </w:rPr>
        <w:lastRenderedPageBreak/>
        <w:t>Общински съвет Рудозем упълномощава Кмета на Община Рудозем да издаде заповед за възлагане /Акт за възлагане/ за предоставяне на помощ за осъществяване на Услуга от общ икономически интерес – „</w:t>
      </w:r>
      <w:r w:rsidR="00FF40A1" w:rsidRPr="009273FC">
        <w:rPr>
          <w:rFonts w:eastAsia="Calibri"/>
        </w:rPr>
        <w:t xml:space="preserve">иновативни здравно - социални услуги </w:t>
      </w:r>
      <w:r w:rsidRPr="009273FC">
        <w:rPr>
          <w:rFonts w:eastAsia="Calibri"/>
        </w:rPr>
        <w:t>”, на отдел „Плани</w:t>
      </w:r>
      <w:r w:rsidR="009273FC">
        <w:rPr>
          <w:rFonts w:eastAsia="Calibri"/>
        </w:rPr>
        <w:t>ране и разработване на проекти“.</w:t>
      </w:r>
    </w:p>
    <w:p w:rsidR="007E4578" w:rsidRDefault="007E4578" w:rsidP="007E4578">
      <w:pPr>
        <w:pStyle w:val="ListParagraph"/>
        <w:jc w:val="both"/>
        <w:rPr>
          <w:rFonts w:eastAsia="Calibri"/>
        </w:rPr>
      </w:pPr>
    </w:p>
    <w:p w:rsidR="00F91C9C" w:rsidRPr="00F91C9C" w:rsidRDefault="00F91C9C" w:rsidP="00F91C9C">
      <w:pPr>
        <w:pStyle w:val="ListParagraph"/>
        <w:rPr>
          <w:rFonts w:eastAsia="Calibri"/>
        </w:rPr>
      </w:pPr>
    </w:p>
    <w:p w:rsidR="00F91C9C" w:rsidRDefault="00F91C9C" w:rsidP="00FF40A1">
      <w:pPr>
        <w:pStyle w:val="ListParagraph"/>
        <w:numPr>
          <w:ilvl w:val="0"/>
          <w:numId w:val="19"/>
        </w:numPr>
        <w:jc w:val="both"/>
        <w:rPr>
          <w:rFonts w:eastAsia="Calibri"/>
        </w:rPr>
      </w:pPr>
      <w:r w:rsidRPr="00F91C9C">
        <w:rPr>
          <w:rFonts w:eastAsia="Calibri"/>
        </w:rPr>
        <w:t>Услугата „</w:t>
      </w:r>
      <w:r w:rsidR="00FF40A1">
        <w:rPr>
          <w:rFonts w:eastAsia="Calibri"/>
        </w:rPr>
        <w:t>и</w:t>
      </w:r>
      <w:r w:rsidR="00FF40A1" w:rsidRPr="00FF40A1">
        <w:rPr>
          <w:rFonts w:eastAsia="Calibri"/>
        </w:rPr>
        <w:t>новативни здравно - социални услуги</w:t>
      </w:r>
      <w:r w:rsidRPr="00F91C9C">
        <w:rPr>
          <w:rFonts w:eastAsia="Calibri"/>
        </w:rPr>
        <w:t>“ , финансирана по Програма “Развитие на човешките ресурси” 2021-2027 г. да се ползва от потребителите без заплащане на такса.</w:t>
      </w:r>
    </w:p>
    <w:p w:rsidR="00A47575" w:rsidRPr="00C0192A" w:rsidRDefault="00A47575" w:rsidP="00A47575">
      <w:pPr>
        <w:pStyle w:val="ListParagraph"/>
        <w:jc w:val="both"/>
        <w:rPr>
          <w:rFonts w:eastAsia="Calibri"/>
        </w:rPr>
      </w:pPr>
    </w:p>
    <w:p w:rsidR="00C0192A" w:rsidRDefault="00C0192A" w:rsidP="00C0192A">
      <w:pPr>
        <w:pStyle w:val="ListParagraph"/>
        <w:jc w:val="both"/>
        <w:rPr>
          <w:rFonts w:eastAsia="Calibri"/>
          <w:lang w:val="en-US"/>
        </w:rPr>
      </w:pPr>
    </w:p>
    <w:p w:rsidR="00C0192A" w:rsidRPr="00F91C9C" w:rsidRDefault="00A979AF" w:rsidP="00C0192A">
      <w:pPr>
        <w:pStyle w:val="ListParagraph"/>
        <w:numPr>
          <w:ilvl w:val="0"/>
          <w:numId w:val="19"/>
        </w:numPr>
        <w:jc w:val="both"/>
        <w:rPr>
          <w:rFonts w:eastAsia="Calibri"/>
        </w:rPr>
      </w:pPr>
      <w:r>
        <w:rPr>
          <w:rFonts w:eastAsia="Calibri"/>
        </w:rPr>
        <w:t>Предвид</w:t>
      </w:r>
      <w:r w:rsidR="00C0192A">
        <w:rPr>
          <w:rFonts w:eastAsia="Calibri"/>
        </w:rPr>
        <w:t xml:space="preserve"> краткия срок за кандидатстване</w:t>
      </w:r>
      <w:r w:rsidR="00F3186B">
        <w:rPr>
          <w:rFonts w:eastAsia="Calibri"/>
        </w:rPr>
        <w:t xml:space="preserve"> по процедурата</w:t>
      </w:r>
      <w:r w:rsidR="00C0192A">
        <w:rPr>
          <w:rFonts w:eastAsia="Calibri"/>
        </w:rPr>
        <w:t xml:space="preserve"> и осигуряване на </w:t>
      </w:r>
      <w:r w:rsidR="00317EC9">
        <w:rPr>
          <w:rFonts w:eastAsia="Calibri"/>
        </w:rPr>
        <w:t>възможност за своевременно</w:t>
      </w:r>
      <w:r w:rsidR="00C0192A">
        <w:rPr>
          <w:rFonts w:eastAsia="Calibri"/>
        </w:rPr>
        <w:t xml:space="preserve"> предоставяне на услуга</w:t>
      </w:r>
      <w:r w:rsidR="00F3186B">
        <w:rPr>
          <w:rFonts w:eastAsia="Calibri"/>
        </w:rPr>
        <w:t>та</w:t>
      </w:r>
      <w:r w:rsidR="00E73AA0">
        <w:rPr>
          <w:rFonts w:eastAsia="Calibri"/>
        </w:rPr>
        <w:t xml:space="preserve"> на нуждаещите</w:t>
      </w:r>
      <w:r w:rsidR="003447A0">
        <w:rPr>
          <w:rFonts w:eastAsia="Calibri"/>
        </w:rPr>
        <w:t xml:space="preserve"> се</w:t>
      </w:r>
      <w:bookmarkStart w:id="0" w:name="_GoBack"/>
      <w:bookmarkEnd w:id="0"/>
      <w:r w:rsidR="00E73AA0">
        <w:rPr>
          <w:rFonts w:eastAsia="Calibri"/>
        </w:rPr>
        <w:t xml:space="preserve"> потребители</w:t>
      </w:r>
      <w:r>
        <w:rPr>
          <w:rFonts w:eastAsia="Calibri"/>
        </w:rPr>
        <w:t>, с цел</w:t>
      </w:r>
      <w:r w:rsidR="00C0192A">
        <w:rPr>
          <w:rFonts w:eastAsia="Calibri"/>
        </w:rPr>
        <w:t xml:space="preserve"> защита на особено важни обществени интереси и недопускане на значителни и трудно поправими щети</w:t>
      </w:r>
      <w:r>
        <w:rPr>
          <w:rFonts w:eastAsia="Calibri"/>
        </w:rPr>
        <w:t>,</w:t>
      </w:r>
      <w:r w:rsidR="00C0192A">
        <w:rPr>
          <w:rFonts w:eastAsia="Calibri"/>
        </w:rPr>
        <w:t xml:space="preserve"> на основание чл.60,</w:t>
      </w:r>
      <w:r>
        <w:rPr>
          <w:rFonts w:eastAsia="Calibri"/>
        </w:rPr>
        <w:t xml:space="preserve"> ал.1 от АПК</w:t>
      </w:r>
      <w:r w:rsidR="00C0192A">
        <w:rPr>
          <w:rFonts w:eastAsia="Calibri"/>
        </w:rPr>
        <w:t xml:space="preserve"> допуска пр</w:t>
      </w:r>
      <w:r w:rsidR="00DA0619">
        <w:rPr>
          <w:rFonts w:eastAsia="Calibri"/>
        </w:rPr>
        <w:t>е</w:t>
      </w:r>
      <w:r w:rsidR="00C0192A">
        <w:rPr>
          <w:rFonts w:eastAsia="Calibri"/>
        </w:rPr>
        <w:t>дварително изпълнение на настоящото решение.</w:t>
      </w:r>
    </w:p>
    <w:p w:rsidR="002B5F32" w:rsidRPr="002B5F32" w:rsidRDefault="002B5F32" w:rsidP="002B5F32">
      <w:pPr>
        <w:pStyle w:val="ListParagraph"/>
        <w:jc w:val="both"/>
        <w:rPr>
          <w:rFonts w:eastAsia="Calibri"/>
        </w:rPr>
      </w:pPr>
    </w:p>
    <w:p w:rsidR="003D333B" w:rsidRPr="003D333B" w:rsidRDefault="003D333B" w:rsidP="002309C7">
      <w:pPr>
        <w:pStyle w:val="ListParagraph"/>
        <w:rPr>
          <w:rFonts w:eastAsia="Calibri"/>
        </w:rPr>
      </w:pPr>
    </w:p>
    <w:p w:rsidR="003D333B" w:rsidRDefault="003D333B" w:rsidP="002C1F2A">
      <w:pPr>
        <w:tabs>
          <w:tab w:val="left" w:pos="1134"/>
        </w:tabs>
        <w:spacing w:line="276" w:lineRule="auto"/>
        <w:ind w:left="709"/>
        <w:jc w:val="both"/>
        <w:rPr>
          <w:rFonts w:eastAsia="Calibri"/>
        </w:rPr>
      </w:pPr>
    </w:p>
    <w:p w:rsidR="002C1F2A" w:rsidRDefault="002C1F2A" w:rsidP="002C1F2A">
      <w:pPr>
        <w:rPr>
          <w:b/>
          <w:sz w:val="16"/>
          <w:szCs w:val="16"/>
        </w:rPr>
      </w:pPr>
    </w:p>
    <w:p w:rsidR="003C25EE" w:rsidRDefault="003C25EE" w:rsidP="002C1F2A">
      <w:pPr>
        <w:rPr>
          <w:b/>
          <w:sz w:val="16"/>
          <w:szCs w:val="16"/>
        </w:rPr>
      </w:pPr>
    </w:p>
    <w:p w:rsidR="003C25EE" w:rsidRDefault="003C25EE" w:rsidP="002C1F2A">
      <w:pPr>
        <w:rPr>
          <w:b/>
          <w:sz w:val="16"/>
          <w:szCs w:val="16"/>
        </w:rPr>
      </w:pPr>
    </w:p>
    <w:p w:rsidR="00A003F1" w:rsidRPr="00A003F1" w:rsidRDefault="00A003F1" w:rsidP="00A003F1">
      <w:pPr>
        <w:ind w:left="-284" w:right="-597"/>
        <w:rPr>
          <w:i/>
        </w:rPr>
      </w:pPr>
      <w:r w:rsidRPr="00A003F1">
        <w:rPr>
          <w:i/>
        </w:rPr>
        <w:t>С уважение,</w:t>
      </w:r>
    </w:p>
    <w:p w:rsidR="00A003F1" w:rsidRPr="00A003F1" w:rsidRDefault="00A003F1" w:rsidP="00A003F1">
      <w:pPr>
        <w:ind w:left="-284" w:right="-597"/>
        <w:rPr>
          <w:i/>
        </w:rPr>
      </w:pPr>
    </w:p>
    <w:p w:rsidR="00A003F1" w:rsidRPr="00A003F1" w:rsidRDefault="004E5D09" w:rsidP="00A003F1">
      <w:pPr>
        <w:ind w:left="-284" w:right="-597"/>
        <w:rPr>
          <w:b/>
        </w:rPr>
      </w:pPr>
      <w:r>
        <w:rPr>
          <w:b/>
        </w:rPr>
        <w:t>инж. НЕДКО КУЛЕВСКИ</w:t>
      </w:r>
    </w:p>
    <w:p w:rsidR="00F406F3" w:rsidRDefault="00A003F1" w:rsidP="00727A1A">
      <w:pPr>
        <w:ind w:left="-284" w:right="-597"/>
      </w:pPr>
      <w:r w:rsidRPr="00A003F1">
        <w:rPr>
          <w:b/>
        </w:rPr>
        <w:t xml:space="preserve">КМЕТ НА ОБЩИНА </w:t>
      </w:r>
      <w:r>
        <w:rPr>
          <w:b/>
        </w:rPr>
        <w:t>РУДОЗЕМ</w:t>
      </w:r>
    </w:p>
    <w:sectPr w:rsidR="00F406F3" w:rsidSect="00646F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707" w:bottom="1276" w:left="851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C1" w:rsidRDefault="007451C1">
      <w:r>
        <w:separator/>
      </w:r>
    </w:p>
  </w:endnote>
  <w:endnote w:type="continuationSeparator" w:id="0">
    <w:p w:rsidR="007451C1" w:rsidRDefault="0074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2" w:rsidRDefault="00C0192A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.75pt;height:95.25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C1" w:rsidRDefault="007451C1">
      <w:r>
        <w:separator/>
      </w:r>
    </w:p>
  </w:footnote>
  <w:footnote w:type="continuationSeparator" w:id="0">
    <w:p w:rsidR="007451C1" w:rsidRDefault="0074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2" w:rsidRDefault="00641E02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1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</w:t>
    </w:r>
    <w:r w:rsidR="00F5776F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 xml:space="preserve"> ОБЛАСТ СМОЛЯН</w:t>
    </w:r>
  </w:p>
  <w:p w:rsidR="00641E02" w:rsidRDefault="00641E02" w:rsidP="00641E02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41E02" w:rsidRDefault="00641E02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641E02" w:rsidRPr="00F5776F" w:rsidRDefault="00641E02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="00F5776F">
      <w:rPr>
        <w:rFonts w:ascii="Bookman Old Style" w:hAnsi="Bookman Old Style"/>
        <w:b/>
        <w:i/>
        <w:sz w:val="20"/>
        <w:szCs w:val="20"/>
      </w:rPr>
      <w:t xml:space="preserve"> </w:t>
    </w:r>
  </w:p>
  <w:p w:rsidR="00641E02" w:rsidRDefault="00641E02" w:rsidP="00641E02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06" w:rsidRDefault="002C6406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3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2C6406" w:rsidP="002C640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5pt;height:10.5pt" o:bullet="t">
        <v:imagedata r:id="rId1" o:title="msoD183"/>
      </v:shape>
    </w:pict>
  </w:numPicBullet>
  <w:abstractNum w:abstractNumId="0">
    <w:nsid w:val="050D6415"/>
    <w:multiLevelType w:val="hybridMultilevel"/>
    <w:tmpl w:val="E4786ED4"/>
    <w:lvl w:ilvl="0" w:tplc="53706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4873D6"/>
    <w:multiLevelType w:val="hybridMultilevel"/>
    <w:tmpl w:val="F470ED80"/>
    <w:lvl w:ilvl="0" w:tplc="A094FDD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408D5"/>
    <w:multiLevelType w:val="hybridMultilevel"/>
    <w:tmpl w:val="1E9252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09CA"/>
    <w:multiLevelType w:val="hybridMultilevel"/>
    <w:tmpl w:val="8542A76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13EA8"/>
    <w:multiLevelType w:val="hybridMultilevel"/>
    <w:tmpl w:val="E22EA80C"/>
    <w:lvl w:ilvl="0" w:tplc="9A70616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F6E69"/>
    <w:multiLevelType w:val="hybridMultilevel"/>
    <w:tmpl w:val="1480EB5C"/>
    <w:lvl w:ilvl="0" w:tplc="0402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E4472F3"/>
    <w:multiLevelType w:val="hybridMultilevel"/>
    <w:tmpl w:val="FCDC3EE6"/>
    <w:lvl w:ilvl="0" w:tplc="41EEB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0073BF"/>
    <w:multiLevelType w:val="hybridMultilevel"/>
    <w:tmpl w:val="8A66068E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C21BFC"/>
    <w:multiLevelType w:val="hybridMultilevel"/>
    <w:tmpl w:val="992CD4F0"/>
    <w:lvl w:ilvl="0" w:tplc="0402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8277E6"/>
    <w:multiLevelType w:val="hybridMultilevel"/>
    <w:tmpl w:val="256AA5C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B20A30"/>
    <w:multiLevelType w:val="hybridMultilevel"/>
    <w:tmpl w:val="C5D8A08A"/>
    <w:lvl w:ilvl="0" w:tplc="90268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EB3D5D"/>
    <w:multiLevelType w:val="hybridMultilevel"/>
    <w:tmpl w:val="D10662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940F7C"/>
    <w:multiLevelType w:val="hybridMultilevel"/>
    <w:tmpl w:val="59568E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11F4E"/>
    <w:multiLevelType w:val="hybridMultilevel"/>
    <w:tmpl w:val="3020920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0FB10D5"/>
    <w:multiLevelType w:val="hybridMultilevel"/>
    <w:tmpl w:val="3DD8E698"/>
    <w:lvl w:ilvl="0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512C7FA">
      <w:start w:val="4"/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5C1C89"/>
    <w:multiLevelType w:val="hybridMultilevel"/>
    <w:tmpl w:val="89146A74"/>
    <w:lvl w:ilvl="0" w:tplc="1A103660">
      <w:start w:val="1"/>
      <w:numFmt w:val="decimal"/>
      <w:lvlText w:val="%1."/>
      <w:lvlJc w:val="left"/>
      <w:pPr>
        <w:ind w:left="1714" w:hanging="100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4"/>
  </w:num>
  <w:num w:numId="14">
    <w:abstractNumId w:val="10"/>
  </w:num>
  <w:num w:numId="15">
    <w:abstractNumId w:val="7"/>
  </w:num>
  <w:num w:numId="16">
    <w:abstractNumId w:val="17"/>
  </w:num>
  <w:num w:numId="17">
    <w:abstractNumId w:val="3"/>
  </w:num>
  <w:num w:numId="18">
    <w:abstractNumId w:val="8"/>
  </w:num>
  <w:num w:numId="19">
    <w:abstractNumId w:val="15"/>
  </w:num>
  <w:num w:numId="20">
    <w:abstractNumId w:val="12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BD"/>
    <w:rsid w:val="000320C9"/>
    <w:rsid w:val="00033287"/>
    <w:rsid w:val="000343E3"/>
    <w:rsid w:val="000672F5"/>
    <w:rsid w:val="00070CA5"/>
    <w:rsid w:val="000733D0"/>
    <w:rsid w:val="0007633E"/>
    <w:rsid w:val="0008511E"/>
    <w:rsid w:val="000B7329"/>
    <w:rsid w:val="000F7AE8"/>
    <w:rsid w:val="00115A99"/>
    <w:rsid w:val="001267C6"/>
    <w:rsid w:val="00143585"/>
    <w:rsid w:val="00145A4A"/>
    <w:rsid w:val="00176A27"/>
    <w:rsid w:val="001B0CDC"/>
    <w:rsid w:val="001F5AAB"/>
    <w:rsid w:val="00201BA2"/>
    <w:rsid w:val="0021127E"/>
    <w:rsid w:val="002309C7"/>
    <w:rsid w:val="00256B0A"/>
    <w:rsid w:val="00276ABF"/>
    <w:rsid w:val="00281AD5"/>
    <w:rsid w:val="002B5F32"/>
    <w:rsid w:val="002C1F2A"/>
    <w:rsid w:val="002C6406"/>
    <w:rsid w:val="002D54CC"/>
    <w:rsid w:val="002D76AE"/>
    <w:rsid w:val="002E63D3"/>
    <w:rsid w:val="00317EC9"/>
    <w:rsid w:val="00331CF1"/>
    <w:rsid w:val="00340BCA"/>
    <w:rsid w:val="003447A0"/>
    <w:rsid w:val="00346B98"/>
    <w:rsid w:val="00372983"/>
    <w:rsid w:val="00376754"/>
    <w:rsid w:val="003C0234"/>
    <w:rsid w:val="003C25EE"/>
    <w:rsid w:val="003D333B"/>
    <w:rsid w:val="003D7FC0"/>
    <w:rsid w:val="003E1969"/>
    <w:rsid w:val="00402E74"/>
    <w:rsid w:val="00424E0A"/>
    <w:rsid w:val="0045390B"/>
    <w:rsid w:val="00460E4A"/>
    <w:rsid w:val="00474217"/>
    <w:rsid w:val="004B350E"/>
    <w:rsid w:val="004B4C70"/>
    <w:rsid w:val="004C3DFC"/>
    <w:rsid w:val="004D57BB"/>
    <w:rsid w:val="004E4377"/>
    <w:rsid w:val="004E5D09"/>
    <w:rsid w:val="004F48A0"/>
    <w:rsid w:val="005011B1"/>
    <w:rsid w:val="0050367D"/>
    <w:rsid w:val="00511818"/>
    <w:rsid w:val="00521D98"/>
    <w:rsid w:val="00525C79"/>
    <w:rsid w:val="00557081"/>
    <w:rsid w:val="0058104F"/>
    <w:rsid w:val="005F1CBD"/>
    <w:rsid w:val="005F7701"/>
    <w:rsid w:val="00603667"/>
    <w:rsid w:val="00616AA8"/>
    <w:rsid w:val="00641E02"/>
    <w:rsid w:val="0064368B"/>
    <w:rsid w:val="00646F6D"/>
    <w:rsid w:val="006A2B84"/>
    <w:rsid w:val="006D35A0"/>
    <w:rsid w:val="006D4338"/>
    <w:rsid w:val="006D58F3"/>
    <w:rsid w:val="006E3684"/>
    <w:rsid w:val="006E428F"/>
    <w:rsid w:val="006E53D8"/>
    <w:rsid w:val="0070725D"/>
    <w:rsid w:val="007141F5"/>
    <w:rsid w:val="00727A1A"/>
    <w:rsid w:val="00734BB4"/>
    <w:rsid w:val="0073630C"/>
    <w:rsid w:val="007451C1"/>
    <w:rsid w:val="007501C1"/>
    <w:rsid w:val="00760D1B"/>
    <w:rsid w:val="007C3F2F"/>
    <w:rsid w:val="007E4578"/>
    <w:rsid w:val="007E4CB7"/>
    <w:rsid w:val="00802883"/>
    <w:rsid w:val="00814EE8"/>
    <w:rsid w:val="00815746"/>
    <w:rsid w:val="00816E7D"/>
    <w:rsid w:val="00833BAC"/>
    <w:rsid w:val="00852881"/>
    <w:rsid w:val="008624FB"/>
    <w:rsid w:val="00863538"/>
    <w:rsid w:val="008773E0"/>
    <w:rsid w:val="0089289B"/>
    <w:rsid w:val="008A2C2A"/>
    <w:rsid w:val="008B0673"/>
    <w:rsid w:val="008B5FBE"/>
    <w:rsid w:val="008D630B"/>
    <w:rsid w:val="008E328E"/>
    <w:rsid w:val="009120AD"/>
    <w:rsid w:val="00926EBB"/>
    <w:rsid w:val="009273FC"/>
    <w:rsid w:val="00931063"/>
    <w:rsid w:val="00970BAB"/>
    <w:rsid w:val="00992D96"/>
    <w:rsid w:val="009F0674"/>
    <w:rsid w:val="00A003F1"/>
    <w:rsid w:val="00A14F14"/>
    <w:rsid w:val="00A15C78"/>
    <w:rsid w:val="00A171C4"/>
    <w:rsid w:val="00A3403D"/>
    <w:rsid w:val="00A34847"/>
    <w:rsid w:val="00A474C6"/>
    <w:rsid w:val="00A47575"/>
    <w:rsid w:val="00A52CD5"/>
    <w:rsid w:val="00A8496B"/>
    <w:rsid w:val="00A979AF"/>
    <w:rsid w:val="00AA48F9"/>
    <w:rsid w:val="00AD23F5"/>
    <w:rsid w:val="00AD4552"/>
    <w:rsid w:val="00AE0DED"/>
    <w:rsid w:val="00B2529C"/>
    <w:rsid w:val="00B46890"/>
    <w:rsid w:val="00B81155"/>
    <w:rsid w:val="00B86C3B"/>
    <w:rsid w:val="00BB2926"/>
    <w:rsid w:val="00BC3A51"/>
    <w:rsid w:val="00BE4A71"/>
    <w:rsid w:val="00BF62EF"/>
    <w:rsid w:val="00C0192A"/>
    <w:rsid w:val="00C03D73"/>
    <w:rsid w:val="00C050C1"/>
    <w:rsid w:val="00C255BA"/>
    <w:rsid w:val="00CB03F7"/>
    <w:rsid w:val="00CB4DB1"/>
    <w:rsid w:val="00CF0155"/>
    <w:rsid w:val="00CF060B"/>
    <w:rsid w:val="00D368F6"/>
    <w:rsid w:val="00D9097E"/>
    <w:rsid w:val="00D971E7"/>
    <w:rsid w:val="00DA015B"/>
    <w:rsid w:val="00DA0619"/>
    <w:rsid w:val="00DA5498"/>
    <w:rsid w:val="00DA5A24"/>
    <w:rsid w:val="00DB1316"/>
    <w:rsid w:val="00DB64C9"/>
    <w:rsid w:val="00DC1148"/>
    <w:rsid w:val="00DC4B71"/>
    <w:rsid w:val="00DF3AFE"/>
    <w:rsid w:val="00DF4E4E"/>
    <w:rsid w:val="00E223B3"/>
    <w:rsid w:val="00E645E7"/>
    <w:rsid w:val="00E73AA0"/>
    <w:rsid w:val="00E84770"/>
    <w:rsid w:val="00E85556"/>
    <w:rsid w:val="00E872F4"/>
    <w:rsid w:val="00ED7919"/>
    <w:rsid w:val="00F3186B"/>
    <w:rsid w:val="00F3523D"/>
    <w:rsid w:val="00F406F3"/>
    <w:rsid w:val="00F511EA"/>
    <w:rsid w:val="00F5776F"/>
    <w:rsid w:val="00F83BAE"/>
    <w:rsid w:val="00F91C9C"/>
    <w:rsid w:val="00FB218D"/>
    <w:rsid w:val="00FF40A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375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A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CF060B"/>
    <w:rPr>
      <w:sz w:val="20"/>
    </w:rPr>
  </w:style>
  <w:style w:type="character" w:customStyle="1" w:styleId="ListLabel2">
    <w:name w:val="ListLabel 2"/>
    <w:qFormat/>
    <w:rsid w:val="00CF060B"/>
    <w:rPr>
      <w:sz w:val="20"/>
    </w:rPr>
  </w:style>
  <w:style w:type="character" w:customStyle="1" w:styleId="ListLabel3">
    <w:name w:val="ListLabel 3"/>
    <w:qFormat/>
    <w:rsid w:val="00CF060B"/>
    <w:rPr>
      <w:sz w:val="20"/>
    </w:rPr>
  </w:style>
  <w:style w:type="character" w:customStyle="1" w:styleId="ListLabel4">
    <w:name w:val="ListLabel 4"/>
    <w:qFormat/>
    <w:rsid w:val="00CF060B"/>
    <w:rPr>
      <w:sz w:val="20"/>
    </w:rPr>
  </w:style>
  <w:style w:type="character" w:customStyle="1" w:styleId="ListLabel5">
    <w:name w:val="ListLabel 5"/>
    <w:qFormat/>
    <w:rsid w:val="00CF060B"/>
    <w:rPr>
      <w:sz w:val="20"/>
    </w:rPr>
  </w:style>
  <w:style w:type="character" w:customStyle="1" w:styleId="ListLabel6">
    <w:name w:val="ListLabel 6"/>
    <w:qFormat/>
    <w:rsid w:val="00CF060B"/>
    <w:rPr>
      <w:sz w:val="20"/>
    </w:rPr>
  </w:style>
  <w:style w:type="character" w:customStyle="1" w:styleId="ListLabel7">
    <w:name w:val="ListLabel 7"/>
    <w:qFormat/>
    <w:rsid w:val="00CF060B"/>
    <w:rPr>
      <w:sz w:val="20"/>
    </w:rPr>
  </w:style>
  <w:style w:type="character" w:customStyle="1" w:styleId="ListLabel8">
    <w:name w:val="ListLabel 8"/>
    <w:qFormat/>
    <w:rsid w:val="00CF060B"/>
    <w:rPr>
      <w:sz w:val="20"/>
    </w:rPr>
  </w:style>
  <w:style w:type="character" w:customStyle="1" w:styleId="ListLabel9">
    <w:name w:val="ListLabel 9"/>
    <w:qFormat/>
    <w:rsid w:val="00CF060B"/>
    <w:rPr>
      <w:sz w:val="20"/>
    </w:rPr>
  </w:style>
  <w:style w:type="character" w:customStyle="1" w:styleId="ListLabel10">
    <w:name w:val="ListLabel 10"/>
    <w:qFormat/>
    <w:rsid w:val="00CF060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CF060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CF060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CF060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CF06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CF060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CF06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F060B"/>
    <w:pPr>
      <w:spacing w:after="140" w:line="276" w:lineRule="auto"/>
    </w:pPr>
  </w:style>
  <w:style w:type="paragraph" w:styleId="List">
    <w:name w:val="List"/>
    <w:basedOn w:val="BodyText"/>
    <w:rsid w:val="00CF060B"/>
    <w:rPr>
      <w:rFonts w:cs="Arial"/>
    </w:rPr>
  </w:style>
  <w:style w:type="paragraph" w:styleId="Caption">
    <w:name w:val="caption"/>
    <w:basedOn w:val="Normal"/>
    <w:qFormat/>
    <w:rsid w:val="00CF06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CF060B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CF060B"/>
  </w:style>
  <w:style w:type="paragraph" w:customStyle="1" w:styleId="4">
    <w:name w:val="Заглавие #4"/>
    <w:basedOn w:val="Normal"/>
    <w:qFormat/>
    <w:rsid w:val="00CF060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CF060B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customStyle="1" w:styleId="Default">
    <w:name w:val="Default"/>
    <w:rsid w:val="002C1F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A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CF060B"/>
    <w:rPr>
      <w:sz w:val="20"/>
    </w:rPr>
  </w:style>
  <w:style w:type="character" w:customStyle="1" w:styleId="ListLabel2">
    <w:name w:val="ListLabel 2"/>
    <w:qFormat/>
    <w:rsid w:val="00CF060B"/>
    <w:rPr>
      <w:sz w:val="20"/>
    </w:rPr>
  </w:style>
  <w:style w:type="character" w:customStyle="1" w:styleId="ListLabel3">
    <w:name w:val="ListLabel 3"/>
    <w:qFormat/>
    <w:rsid w:val="00CF060B"/>
    <w:rPr>
      <w:sz w:val="20"/>
    </w:rPr>
  </w:style>
  <w:style w:type="character" w:customStyle="1" w:styleId="ListLabel4">
    <w:name w:val="ListLabel 4"/>
    <w:qFormat/>
    <w:rsid w:val="00CF060B"/>
    <w:rPr>
      <w:sz w:val="20"/>
    </w:rPr>
  </w:style>
  <w:style w:type="character" w:customStyle="1" w:styleId="ListLabel5">
    <w:name w:val="ListLabel 5"/>
    <w:qFormat/>
    <w:rsid w:val="00CF060B"/>
    <w:rPr>
      <w:sz w:val="20"/>
    </w:rPr>
  </w:style>
  <w:style w:type="character" w:customStyle="1" w:styleId="ListLabel6">
    <w:name w:val="ListLabel 6"/>
    <w:qFormat/>
    <w:rsid w:val="00CF060B"/>
    <w:rPr>
      <w:sz w:val="20"/>
    </w:rPr>
  </w:style>
  <w:style w:type="character" w:customStyle="1" w:styleId="ListLabel7">
    <w:name w:val="ListLabel 7"/>
    <w:qFormat/>
    <w:rsid w:val="00CF060B"/>
    <w:rPr>
      <w:sz w:val="20"/>
    </w:rPr>
  </w:style>
  <w:style w:type="character" w:customStyle="1" w:styleId="ListLabel8">
    <w:name w:val="ListLabel 8"/>
    <w:qFormat/>
    <w:rsid w:val="00CF060B"/>
    <w:rPr>
      <w:sz w:val="20"/>
    </w:rPr>
  </w:style>
  <w:style w:type="character" w:customStyle="1" w:styleId="ListLabel9">
    <w:name w:val="ListLabel 9"/>
    <w:qFormat/>
    <w:rsid w:val="00CF060B"/>
    <w:rPr>
      <w:sz w:val="20"/>
    </w:rPr>
  </w:style>
  <w:style w:type="character" w:customStyle="1" w:styleId="ListLabel10">
    <w:name w:val="ListLabel 10"/>
    <w:qFormat/>
    <w:rsid w:val="00CF060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CF060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CF060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CF060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CF06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CF060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CF06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F060B"/>
    <w:pPr>
      <w:spacing w:after="140" w:line="276" w:lineRule="auto"/>
    </w:pPr>
  </w:style>
  <w:style w:type="paragraph" w:styleId="List">
    <w:name w:val="List"/>
    <w:basedOn w:val="BodyText"/>
    <w:rsid w:val="00CF060B"/>
    <w:rPr>
      <w:rFonts w:cs="Arial"/>
    </w:rPr>
  </w:style>
  <w:style w:type="paragraph" w:styleId="Caption">
    <w:name w:val="caption"/>
    <w:basedOn w:val="Normal"/>
    <w:qFormat/>
    <w:rsid w:val="00CF06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CF060B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CF060B"/>
  </w:style>
  <w:style w:type="paragraph" w:customStyle="1" w:styleId="4">
    <w:name w:val="Заглавие #4"/>
    <w:basedOn w:val="Normal"/>
    <w:qFormat/>
    <w:rsid w:val="00CF060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CF060B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customStyle="1" w:styleId="Default">
    <w:name w:val="Default"/>
    <w:rsid w:val="002C1F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rudozem.b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FA9E-9D98-4851-A187-181C6EC8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HP</cp:lastModifiedBy>
  <cp:revision>82</cp:revision>
  <cp:lastPrinted>2024-12-17T13:13:00Z</cp:lastPrinted>
  <dcterms:created xsi:type="dcterms:W3CDTF">2022-03-14T07:38:00Z</dcterms:created>
  <dcterms:modified xsi:type="dcterms:W3CDTF">2024-12-24T08:31:00Z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