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A6" w:rsidRDefault="006223A6" w:rsidP="006223A6">
      <w:pPr>
        <w:spacing w:line="360" w:lineRule="auto"/>
        <w:jc w:val="center"/>
        <w:rPr>
          <w:lang w:val="en-US"/>
        </w:rPr>
      </w:pPr>
    </w:p>
    <w:p w:rsidR="00151ECF" w:rsidRPr="00C61BC3" w:rsidRDefault="00151ECF" w:rsidP="00151ECF">
      <w:pPr>
        <w:pStyle w:val="title5"/>
        <w:jc w:val="center"/>
        <w:rPr>
          <w:b/>
        </w:rPr>
      </w:pPr>
      <w:r w:rsidRPr="00C61BC3">
        <w:rPr>
          <w:b/>
        </w:rPr>
        <w:t>ОБЯВЛЕНИЕ ПО РЕДА НА ЧЛ. 26</w:t>
      </w:r>
      <w:r>
        <w:rPr>
          <w:b/>
        </w:rPr>
        <w:t>,</w:t>
      </w:r>
      <w:r w:rsidRPr="00C61BC3">
        <w:rPr>
          <w:b/>
        </w:rPr>
        <w:t xml:space="preserve"> АЛ. 3 ОТ ЗАКОНА НА НОРМАТИВНИТЕ АКТОВЕ</w:t>
      </w:r>
    </w:p>
    <w:p w:rsidR="00151ECF" w:rsidRDefault="00151ECF" w:rsidP="00151ECF">
      <w:pPr>
        <w:pStyle w:val="af"/>
        <w:spacing w:line="360" w:lineRule="auto"/>
        <w:jc w:val="both"/>
        <w:rPr>
          <w:rStyle w:val="a3"/>
          <w:lang w:val="en-US"/>
        </w:rPr>
      </w:pPr>
    </w:p>
    <w:p w:rsidR="00151ECF" w:rsidRPr="00151ECF" w:rsidRDefault="00151ECF" w:rsidP="00151ECF">
      <w:pPr>
        <w:pStyle w:val="af"/>
        <w:spacing w:line="360" w:lineRule="auto"/>
        <w:jc w:val="both"/>
        <w:rPr>
          <w:u w:val="single"/>
        </w:rPr>
      </w:pPr>
      <w:r>
        <w:rPr>
          <w:rStyle w:val="a3"/>
        </w:rPr>
        <w:t xml:space="preserve">  </w:t>
      </w:r>
      <w:r>
        <w:rPr>
          <w:rStyle w:val="a3"/>
          <w:lang w:val="en-US"/>
        </w:rPr>
        <w:t xml:space="preserve">   </w:t>
      </w:r>
      <w:r>
        <w:rPr>
          <w:rStyle w:val="a3"/>
          <w:u w:val="single"/>
        </w:rPr>
        <w:t xml:space="preserve">ОТНОСНО: </w:t>
      </w:r>
      <w:r w:rsidRPr="007201EF">
        <w:rPr>
          <w:u w:val="single"/>
        </w:rPr>
        <w:t>Пр</w:t>
      </w:r>
      <w:r>
        <w:rPr>
          <w:u w:val="single"/>
          <w:lang w:val="en-US"/>
        </w:rPr>
        <w:t>оект за изменение и допълнение</w:t>
      </w:r>
      <w:r w:rsidRPr="007201EF">
        <w:rPr>
          <w:u w:val="single"/>
        </w:rPr>
        <w:t xml:space="preserve"> на </w:t>
      </w:r>
      <w:r w:rsidR="00FC4D79" w:rsidRPr="00FC4D79">
        <w:rPr>
          <w:u w:val="single"/>
        </w:rPr>
        <w:t>Наредба за реда и условията за установяване на жилищни нужди и за управление и разпореждане с общински жилища на територията на община Рудозем</w:t>
      </w:r>
      <w:r>
        <w:rPr>
          <w:u w:val="single"/>
        </w:rPr>
        <w:t>.</w:t>
      </w:r>
    </w:p>
    <w:p w:rsidR="00151ECF" w:rsidRPr="004E482D" w:rsidRDefault="00151ECF" w:rsidP="00151ECF">
      <w:pPr>
        <w:pStyle w:val="af"/>
        <w:spacing w:line="360" w:lineRule="auto"/>
        <w:jc w:val="both"/>
      </w:pPr>
      <w:r>
        <w:rPr>
          <w:lang w:val="en-US"/>
        </w:rPr>
        <w:t xml:space="preserve">     </w:t>
      </w:r>
      <w:r>
        <w:t xml:space="preserve">На основание чл. 26, ал. 3 от Закона за нормативите актове, регламентиращ задължението на съставителя на проект на нормативен акт за публикуването му с цел информираност на населението и прозрачност в действията на институциите, уведомяваме всички заинтересовани лица, че в </w:t>
      </w:r>
      <w:r w:rsidRPr="00746963">
        <w:rPr>
          <w:b/>
        </w:rPr>
        <w:t>30-дневен срок</w:t>
      </w:r>
      <w:r>
        <w:t xml:space="preserve"> от публикуване на настоящото обявление на интернет страницата на Община Рудозем се приемат предложения и становища, относно така изготвения проект за изменение и допълнение на </w:t>
      </w:r>
      <w:r w:rsidR="00FC4D79">
        <w:t>Наредба за реда и условията за установяване на жилищни нужди и за управление и разпореждане с общински жилища на територията на община Рудозем.</w:t>
      </w:r>
    </w:p>
    <w:p w:rsidR="00D10C22" w:rsidRPr="00D10C22" w:rsidRDefault="00151ECF" w:rsidP="00D10C22">
      <w:pPr>
        <w:pStyle w:val="af"/>
        <w:numPr>
          <w:ilvl w:val="0"/>
          <w:numId w:val="7"/>
        </w:numPr>
        <w:spacing w:before="100" w:after="100" w:line="360" w:lineRule="auto"/>
        <w:jc w:val="both"/>
        <w:rPr>
          <w:lang w:val="en-US"/>
        </w:rPr>
      </w:pPr>
      <w:r w:rsidRPr="00933402">
        <w:rPr>
          <w:rStyle w:val="a3"/>
        </w:rPr>
        <w:t>Причини</w:t>
      </w:r>
      <w:r>
        <w:rPr>
          <w:rStyle w:val="a3"/>
        </w:rPr>
        <w:t>,</w:t>
      </w:r>
      <w:r w:rsidRPr="00933402">
        <w:rPr>
          <w:rStyle w:val="a3"/>
        </w:rPr>
        <w:t xml:space="preserve"> налагащи </w:t>
      </w:r>
      <w:r w:rsidRPr="00AA5E17">
        <w:rPr>
          <w:b/>
        </w:rPr>
        <w:t>приемането на подзаконовия нормативен акт: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По силата на Закона</w:t>
      </w:r>
      <w:r w:rsidRPr="00D10C22">
        <w:rPr>
          <w:color w:val="000000" w:themeColor="text1"/>
        </w:rPr>
        <w:t xml:space="preserve"> за въвеждане на еврото в Република България, обн. ДВ бр. 70 от 20.08.2024 г., са извършени изменения на нормативната уредба на национално ниво, включително и в Закона за местните данъци и такси, обн. в ДВ, бр. 64 от 29.07.2024 г..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>Съгласно § 5 от Преходните и заключителни разпоредби към Закона за въвеждане на еврото, действащите нормативни актове, които уреждат задължения за плащане на такси, санкции, глоби и други публични задължения към държавата и общините в български левове, продължават да се прилагат в съответствие с предвидените в този закон правила за превалутиране. Когато паричната сума в левове е посочена в закон или в подзаконов нормативен акт като резултат от въвеждане в българското законодателство на правен акт на Европейския съюз, в който изрично е посочена съответна сума в евро, при изменение на закона, съответно на подзаконовия нормативен акт, се посочва сумата в евро от правния акт на Европейския съюз.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</w:t>
      </w:r>
      <w:r w:rsidRPr="00D10C22">
        <w:rPr>
          <w:color w:val="000000" w:themeColor="text1"/>
        </w:rPr>
        <w:t>Държавните органи и органите на местното самоуправление следва да приемат в 6-месечен срок от влизането в сила на този закон:</w:t>
      </w:r>
    </w:p>
    <w:p w:rsidR="00D10C22" w:rsidRPr="00D10C22" w:rsidRDefault="00D10C22" w:rsidP="00D10C22">
      <w:pPr>
        <w:numPr>
          <w:ilvl w:val="0"/>
          <w:numId w:val="9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t>подзаконови нормативни актове по прилагането на този закон;</w:t>
      </w:r>
    </w:p>
    <w:p w:rsidR="00D10C22" w:rsidRPr="00D10C22" w:rsidRDefault="00D10C22" w:rsidP="00D10C22">
      <w:pPr>
        <w:numPr>
          <w:ilvl w:val="0"/>
          <w:numId w:val="9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t>изменения и допълнения в подзаконови нормативни актове, необходими за изпълнението на този закон във връзка с въвеждане на еврото като парична единица на Република България, като измененията и допълненията в актовете влизат в сила от датата на въвеждане на еврото в Република България.</w:t>
      </w:r>
    </w:p>
    <w:p w:rsidR="00151ECF" w:rsidRDefault="00D10C22" w:rsidP="00D10C22">
      <w:pPr>
        <w:pStyle w:val="af3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     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 изпълнение на Методически указания от Националното сдружение на общините в Република България към административните органи за адаптиране на информационните системи за работа с евро, утвърдени с актуализирания Национален план за въвеждане на еврото в Република България, приет с РМС № 797 от 13 ноември 2023 год., дадени с писмо с изх. № И-1677/25.09.20234 год., следва да се актуализират всички размери на такси и цени на услуги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 глоби и др. в действащите местни наредби,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като за всички определени се посочи съответния еквивалент в евро съгласно официалния валутен курс на лева към еврото, равен на централния курс от 1,95583 лева за 1 евро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D10C22" w:rsidRPr="00D10C22" w:rsidRDefault="00D10C22" w:rsidP="00D10C22">
      <w:pPr>
        <w:pStyle w:val="af3"/>
        <w:tabs>
          <w:tab w:val="left" w:pos="426"/>
        </w:tabs>
        <w:spacing w:line="360" w:lineRule="auto"/>
        <w:jc w:val="both"/>
        <w:rPr>
          <w:rStyle w:val="af5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0C22" w:rsidRPr="00026F5F" w:rsidRDefault="00151ECF" w:rsidP="00026F5F">
      <w:pPr>
        <w:pStyle w:val="af3"/>
        <w:numPr>
          <w:ilvl w:val="0"/>
          <w:numId w:val="7"/>
        </w:numPr>
        <w:spacing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Цели</w:t>
      </w:r>
      <w:r>
        <w:rPr>
          <w:rStyle w:val="af5"/>
          <w:rFonts w:ascii="Times New Roman" w:hAnsi="Times New Roman" w:cs="Times New Roman"/>
          <w:b/>
          <w:sz w:val="24"/>
          <w:szCs w:val="24"/>
        </w:rPr>
        <w:t>,</w:t>
      </w: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 xml:space="preserve"> които се поставят с приемане на </w:t>
      </w:r>
      <w:r w:rsidRPr="00C01D2D">
        <w:rPr>
          <w:rFonts w:ascii="Times New Roman" w:hAnsi="Times New Roman" w:cs="Times New Roman"/>
          <w:b/>
          <w:sz w:val="24"/>
          <w:szCs w:val="24"/>
        </w:rPr>
        <w:t>Наредбата:</w:t>
      </w:r>
    </w:p>
    <w:p w:rsidR="00D10C22" w:rsidRPr="00D10C22" w:rsidRDefault="00D10C22" w:rsidP="00D10C22">
      <w:pPr>
        <w:shd w:val="clear" w:color="auto" w:fill="FFFFFF"/>
        <w:spacing w:after="125" w:line="360" w:lineRule="auto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D10C22">
        <w:rPr>
          <w:color w:val="000000" w:themeColor="text1"/>
        </w:rPr>
        <w:t xml:space="preserve">С приемането на настоящия проект на Наредба за изменение и допълнение на Наредбата се цели привеждането </w:t>
      </w:r>
      <w:r>
        <w:rPr>
          <w:color w:val="000000" w:themeColor="text1"/>
        </w:rPr>
        <w:t>й</w:t>
      </w:r>
      <w:r w:rsidRPr="00D10C22">
        <w:rPr>
          <w:color w:val="000000" w:themeColor="text1"/>
        </w:rPr>
        <w:t xml:space="preserve"> в съответствие със Закона за въвеждане на еврото</w:t>
      </w:r>
      <w:r>
        <w:rPr>
          <w:color w:val="000000" w:themeColor="text1"/>
        </w:rPr>
        <w:t xml:space="preserve"> в Република България</w:t>
      </w:r>
      <w:r w:rsidRPr="00D10C22">
        <w:rPr>
          <w:color w:val="000000" w:themeColor="text1"/>
        </w:rPr>
        <w:t>.</w:t>
      </w:r>
    </w:p>
    <w:p w:rsidR="00151ECF" w:rsidRPr="00327CF7" w:rsidRDefault="00151ECF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ECF" w:rsidRPr="00026F5F" w:rsidRDefault="00151ECF" w:rsidP="00026F5F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 xml:space="preserve">Финансови </w:t>
      </w:r>
      <w:r w:rsidRPr="00933402">
        <w:rPr>
          <w:rStyle w:val="af5"/>
          <w:rFonts w:ascii="Times New Roman" w:hAnsi="Times New Roman" w:cs="Times New Roman"/>
          <w:b/>
          <w:bCs/>
          <w:sz w:val="24"/>
          <w:szCs w:val="24"/>
        </w:rPr>
        <w:t xml:space="preserve"> и други средства необходими за прилагането на новата уредба</w:t>
      </w: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:</w:t>
      </w:r>
      <w:r w:rsidRPr="00933402">
        <w:rPr>
          <w:rFonts w:ascii="Times New Roman" w:hAnsi="Times New Roman" w:cs="Times New Roman"/>
          <w:sz w:val="24"/>
          <w:szCs w:val="24"/>
        </w:rPr>
        <w:t xml:space="preserve"> </w:t>
      </w:r>
      <w:r w:rsidR="00026F5F" w:rsidRPr="00026F5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51ECF" w:rsidRPr="00296F0F" w:rsidRDefault="00151ECF" w:rsidP="00151ECF">
      <w:pPr>
        <w:pStyle w:val="af3"/>
        <w:spacing w:line="360" w:lineRule="auto"/>
        <w:jc w:val="both"/>
        <w:rPr>
          <w:rStyle w:val="af5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6F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За прилагането на</w:t>
      </w:r>
      <w:r w:rsidR="00026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r w:rsidR="004E24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проекта за изменение и допълнение</w:t>
      </w:r>
      <w:r w:rsidR="00026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на</w:t>
      </w:r>
      <w:r w:rsidRPr="00296F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Наредбата, не е необходимо разходване на бюджетни средства.</w:t>
      </w:r>
    </w:p>
    <w:p w:rsidR="00151ECF" w:rsidRPr="00151ECF" w:rsidRDefault="00151ECF" w:rsidP="00151ECF">
      <w:pPr>
        <w:pStyle w:val="af3"/>
        <w:spacing w:line="360" w:lineRule="auto"/>
        <w:jc w:val="both"/>
        <w:rPr>
          <w:rStyle w:val="af5"/>
          <w:rFonts w:ascii="Times New Roman" w:hAnsi="Times New Roman" w:cs="Times New Roman"/>
          <w:b/>
          <w:sz w:val="24"/>
          <w:szCs w:val="24"/>
          <w:lang w:val="en-US"/>
        </w:rPr>
      </w:pPr>
    </w:p>
    <w:p w:rsidR="00026F5F" w:rsidRPr="00026F5F" w:rsidRDefault="00151ECF" w:rsidP="00026F5F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Очаквани резултати от приемането на Наредбата:</w:t>
      </w:r>
      <w:r w:rsidRPr="00933402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</w:p>
    <w:p w:rsidR="00151ECF" w:rsidRPr="00026F5F" w:rsidRDefault="00026F5F" w:rsidP="00151ECF">
      <w:pPr>
        <w:pStyle w:val="af3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eastAsia="Times New Roman" w:cs="Times New Roman"/>
          <w:color w:val="555555"/>
          <w:sz w:val="16"/>
          <w:szCs w:val="16"/>
          <w:lang w:eastAsia="bg-BG"/>
        </w:rPr>
        <w:t xml:space="preserve">    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Резултатите, които се очакват от прилагането на</w:t>
      </w:r>
      <w:r w:rsidR="00125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проекта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125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за изменение и допълнение на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4E2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Н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аредбата се свеждат до постигане на целите, наложили приемането на същата, а именно привеждането ѝ в съответствие с актове от по-висока степен, както и създаване на условия и организацията за плавно преминаване от левове в евро на територията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община Рудозем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026F5F" w:rsidRPr="00026F5F" w:rsidRDefault="00026F5F" w:rsidP="00151ECF">
      <w:pPr>
        <w:pStyle w:val="af3"/>
        <w:tabs>
          <w:tab w:val="left" w:pos="284"/>
        </w:tabs>
        <w:spacing w:line="360" w:lineRule="auto"/>
        <w:jc w:val="both"/>
        <w:rPr>
          <w:rStyle w:val="af5"/>
          <w:rFonts w:asciiTheme="minorHAnsi" w:hAnsiTheme="minorHAnsi" w:cs="Times New Roman"/>
          <w:b/>
          <w:sz w:val="24"/>
          <w:szCs w:val="24"/>
        </w:rPr>
      </w:pPr>
    </w:p>
    <w:p w:rsidR="003F72A9" w:rsidRPr="004E245B" w:rsidRDefault="00151ECF" w:rsidP="004E245B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Анализ за съответствие с правото на Европейския съюз:</w:t>
      </w:r>
      <w:r w:rsidRPr="00933402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</w:p>
    <w:p w:rsidR="004E245B" w:rsidRPr="004E245B" w:rsidRDefault="00151ECF" w:rsidP="004E245B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t xml:space="preserve">   </w:t>
      </w:r>
      <w:r w:rsidR="004E245B" w:rsidRPr="004E245B">
        <w:rPr>
          <w:color w:val="000000" w:themeColor="text1"/>
        </w:rPr>
        <w:t>Разпоредбите на настоящия проект за изменение</w:t>
      </w:r>
      <w:r w:rsidR="004B1919">
        <w:rPr>
          <w:color w:val="000000" w:themeColor="text1"/>
        </w:rPr>
        <w:t xml:space="preserve"> и допълнение</w:t>
      </w:r>
      <w:r w:rsidR="004E245B" w:rsidRPr="004E245B">
        <w:rPr>
          <w:color w:val="000000" w:themeColor="text1"/>
        </w:rPr>
        <w:t xml:space="preserve"> на </w:t>
      </w:r>
      <w:r w:rsidR="004E245B">
        <w:rPr>
          <w:color w:val="000000" w:themeColor="text1"/>
        </w:rPr>
        <w:t>Наредбата</w:t>
      </w:r>
      <w:r w:rsidR="004E245B" w:rsidRPr="004E245B">
        <w:rPr>
          <w:color w:val="000000" w:themeColor="text1"/>
        </w:rPr>
        <w:t xml:space="preserve"> са в пълно съответствие с европейското законодателство, в частност Договора за функционирането на Европейския съюз и Регламент на Съвета на Европейския съюз, приет в съответствие с чл. </w:t>
      </w:r>
      <w:r w:rsidR="004E245B" w:rsidRPr="004E245B">
        <w:rPr>
          <w:color w:val="000000" w:themeColor="text1"/>
        </w:rPr>
        <w:lastRenderedPageBreak/>
        <w:t>140, параграф 3 от Договора за функционирането на Европейския съюз, както и отговарят в пълнота на разпоредбите и целите на националното и местно законодателство.</w:t>
      </w:r>
    </w:p>
    <w:p w:rsidR="004E245B" w:rsidRPr="004E245B" w:rsidRDefault="004E245B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18" w:rsidRPr="00C91C45" w:rsidRDefault="00654D66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B191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Настоящото предложение е направено на основание чл.</w:t>
      </w:r>
      <w:r>
        <w:rPr>
          <w:rFonts w:ascii="Times New Roman" w:hAnsi="Times New Roman" w:cs="Times New Roman"/>
          <w:sz w:val="24"/>
          <w:szCs w:val="24"/>
        </w:rPr>
        <w:t>21, ал.2 от Закон за местното самоуправление и местната администрация при спазване изискванията на чл.75-79 от Административнопроцесуалния кодекс и чл.7, ал.2 и чл.15, ал.1, чл.26 и чл.28 от Закона за нормативните актове.</w:t>
      </w:r>
    </w:p>
    <w:p w:rsidR="00153C18" w:rsidRDefault="00153C18" w:rsidP="00153C18">
      <w:pPr>
        <w:pStyle w:val="21"/>
        <w:shd w:val="clear" w:color="auto" w:fill="auto"/>
        <w:spacing w:after="424" w:line="422" w:lineRule="exact"/>
        <w:ind w:firstLine="340"/>
        <w:jc w:val="both"/>
      </w:pPr>
      <w:r>
        <w:rPr>
          <w:color w:val="000000"/>
          <w:sz w:val="24"/>
          <w:szCs w:val="24"/>
          <w:lang w:bidi="bg-BG"/>
        </w:rPr>
        <w:t>Предложения и становища по проекта</w:t>
      </w:r>
      <w:r w:rsidR="004E245B">
        <w:rPr>
          <w:color w:val="000000"/>
          <w:sz w:val="24"/>
          <w:szCs w:val="24"/>
          <w:lang w:bidi="bg-BG"/>
        </w:rPr>
        <w:t xml:space="preserve"> за изменение и допълнение на Наредбата</w:t>
      </w:r>
      <w:r>
        <w:rPr>
          <w:color w:val="000000"/>
          <w:sz w:val="24"/>
          <w:szCs w:val="24"/>
          <w:lang w:bidi="bg-BG"/>
        </w:rPr>
        <w:t xml:space="preserve"> могат да бъдат направени в 30-дневен срок от публикуване на настоящото съобщение на </w:t>
      </w:r>
      <w:r>
        <w:rPr>
          <w:color w:val="000000"/>
          <w:sz w:val="24"/>
          <w:szCs w:val="24"/>
          <w:lang w:val="en-US" w:eastAsia="en-US" w:bidi="en-US"/>
        </w:rPr>
        <w:t xml:space="preserve">e-mail: </w:t>
      </w:r>
      <w:hyperlink r:id="rId8" w:history="1">
        <w:r w:rsidRPr="0051206F">
          <w:rPr>
            <w:rStyle w:val="af2"/>
            <w:sz w:val="24"/>
            <w:szCs w:val="24"/>
          </w:rPr>
          <w:t>oba@rudozem.bg</w:t>
        </w:r>
      </w:hyperlink>
      <w:r>
        <w:t xml:space="preserve"> </w:t>
      </w:r>
      <w:r>
        <w:rPr>
          <w:color w:val="000000"/>
          <w:sz w:val="24"/>
          <w:szCs w:val="24"/>
          <w:lang w:bidi="bg-BG"/>
        </w:rPr>
        <w:t>или в деловодствот</w:t>
      </w:r>
      <w:r w:rsidR="00F9360E">
        <w:rPr>
          <w:color w:val="000000"/>
          <w:sz w:val="24"/>
          <w:szCs w:val="24"/>
          <w:lang w:bidi="bg-BG"/>
        </w:rPr>
        <w:t xml:space="preserve">о в административната сграда на </w:t>
      </w:r>
      <w:r>
        <w:rPr>
          <w:color w:val="000000"/>
          <w:sz w:val="24"/>
          <w:szCs w:val="24"/>
          <w:lang w:bidi="bg-BG"/>
        </w:rPr>
        <w:t xml:space="preserve">Общинска администрация - Рудозем </w:t>
      </w:r>
      <w:r w:rsidR="00D2254C">
        <w:rPr>
          <w:color w:val="000000"/>
          <w:sz w:val="24"/>
          <w:szCs w:val="24"/>
          <w:lang w:bidi="bg-BG"/>
        </w:rPr>
        <w:t xml:space="preserve">  </w:t>
      </w:r>
      <w:r>
        <w:rPr>
          <w:color w:val="000000"/>
          <w:sz w:val="24"/>
          <w:szCs w:val="24"/>
          <w:lang w:bidi="bg-BG"/>
        </w:rPr>
        <w:t xml:space="preserve">на 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адрес</w:t>
      </w:r>
      <w:r>
        <w:rPr>
          <w:color w:val="000000"/>
          <w:sz w:val="24"/>
          <w:szCs w:val="24"/>
          <w:lang w:val="en-US" w:bidi="bg-BG"/>
        </w:rPr>
        <w:t>:</w:t>
      </w:r>
      <w:r>
        <w:rPr>
          <w:color w:val="000000"/>
          <w:sz w:val="24"/>
          <w:szCs w:val="24"/>
          <w:lang w:bidi="bg-BG"/>
        </w:rPr>
        <w:t xml:space="preserve"> 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гр.Рудозем, бул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” България ” № 15.</w:t>
      </w:r>
    </w:p>
    <w:p w:rsidR="00CA1014" w:rsidRPr="00153C18" w:rsidRDefault="00153C18" w:rsidP="00153C18">
      <w:pPr>
        <w:pStyle w:val="21"/>
        <w:shd w:val="clear" w:color="auto" w:fill="auto"/>
        <w:spacing w:after="788" w:line="360" w:lineRule="auto"/>
        <w:ind w:right="180"/>
        <w:jc w:val="both"/>
        <w:rPr>
          <w:lang w:val="en-US"/>
        </w:rPr>
      </w:pPr>
      <w:r>
        <w:rPr>
          <w:color w:val="000000"/>
          <w:sz w:val="24"/>
          <w:szCs w:val="24"/>
          <w:lang w:bidi="bg-BG"/>
        </w:rPr>
        <w:t xml:space="preserve">Настоящите мотиви са публикувани по електронен път на </w:t>
      </w:r>
      <w:r w:rsidR="00393238" w:rsidRPr="00E1432F">
        <w:rPr>
          <w:color w:val="000000"/>
          <w:sz w:val="24"/>
          <w:szCs w:val="24"/>
          <w:lang w:bidi="bg-BG"/>
        </w:rPr>
        <w:t>16.01.2025 г.</w:t>
      </w:r>
      <w:r w:rsidR="00393238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на следният интернет адрес на Община Рудозем:</w:t>
      </w:r>
      <w:hyperlink r:id="rId9" w:history="1">
        <w:r w:rsidRPr="0051206F">
          <w:rPr>
            <w:rStyle w:val="af2"/>
            <w:sz w:val="24"/>
            <w:szCs w:val="24"/>
            <w:lang w:bidi="bg-BG"/>
          </w:rPr>
          <w:t xml:space="preserve"> </w:t>
        </w:r>
        <w:r w:rsidRPr="0051206F">
          <w:rPr>
            <w:rStyle w:val="af2"/>
            <w:sz w:val="24"/>
            <w:szCs w:val="24"/>
          </w:rPr>
          <w:t>www.rudozem.bg</w:t>
        </w:r>
      </w:hyperlink>
    </w:p>
    <w:p w:rsidR="00151ECF" w:rsidRPr="005A4059" w:rsidRDefault="00151ECF" w:rsidP="00151ECF">
      <w:pPr>
        <w:pStyle w:val="af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4059">
        <w:rPr>
          <w:rFonts w:ascii="Times New Roman" w:hAnsi="Times New Roman" w:cs="Times New Roman"/>
          <w:b/>
          <w:sz w:val="24"/>
          <w:szCs w:val="24"/>
          <w:lang w:val="en-US"/>
        </w:rPr>
        <w:t>С уважение,</w:t>
      </w:r>
    </w:p>
    <w:p w:rsidR="00151ECF" w:rsidRPr="005A4059" w:rsidRDefault="005A4059" w:rsidP="00151ECF">
      <w:pPr>
        <w:spacing w:line="360" w:lineRule="auto"/>
        <w:rPr>
          <w:b/>
        </w:rPr>
      </w:pPr>
      <w:r w:rsidRPr="005A4059">
        <w:rPr>
          <w:b/>
        </w:rPr>
        <w:t>КМЕТ НА ОБЩИНА РУДОЗЕМ: /П/</w:t>
      </w:r>
    </w:p>
    <w:p w:rsidR="005A4059" w:rsidRPr="005A4059" w:rsidRDefault="005A4059" w:rsidP="00151ECF">
      <w:pPr>
        <w:spacing w:line="360" w:lineRule="auto"/>
        <w:rPr>
          <w:lang w:val="en-US"/>
        </w:rPr>
      </w:pPr>
      <w:r w:rsidRPr="005A4059">
        <w:rPr>
          <w:b/>
        </w:rPr>
        <w:t>/</w:t>
      </w:r>
      <w:r w:rsidR="00AB03B3">
        <w:rPr>
          <w:b/>
        </w:rPr>
        <w:t>ИНЖ. НЕДКО КУЛЕВСКИ</w:t>
      </w:r>
      <w:r w:rsidRPr="005A4059">
        <w:rPr>
          <w:b/>
        </w:rPr>
        <w:t>/</w:t>
      </w:r>
    </w:p>
    <w:p w:rsidR="003933E6" w:rsidRPr="00512203" w:rsidRDefault="00E41554" w:rsidP="00512203">
      <w:pPr>
        <w:pStyle w:val="af3"/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07633E" w:rsidRDefault="0007633E" w:rsidP="00F46419">
      <w:pPr>
        <w:jc w:val="center"/>
        <w:rPr>
          <w:b/>
          <w:lang w:val="en-US"/>
        </w:rPr>
      </w:pPr>
    </w:p>
    <w:p w:rsidR="00ED7919" w:rsidRPr="003933E6" w:rsidRDefault="003933E6" w:rsidP="003933E6">
      <w:pPr>
        <w:tabs>
          <w:tab w:val="left" w:pos="6060"/>
        </w:tabs>
      </w:pPr>
      <w:r>
        <w:tab/>
      </w:r>
    </w:p>
    <w:sectPr w:rsidR="00ED7919" w:rsidRPr="003933E6" w:rsidSect="00106617">
      <w:footerReference w:type="default" r:id="rId10"/>
      <w:headerReference w:type="first" r:id="rId11"/>
      <w:footerReference w:type="first" r:id="rId12"/>
      <w:pgSz w:w="11906" w:h="16838"/>
      <w:pgMar w:top="1417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E7C" w:rsidRDefault="00FC4E7C">
      <w:r>
        <w:separator/>
      </w:r>
    </w:p>
  </w:endnote>
  <w:endnote w:type="continuationSeparator" w:id="0">
    <w:p w:rsidR="00FC4E7C" w:rsidRDefault="00FC4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E7C" w:rsidRDefault="00FC4E7C">
      <w:r>
        <w:separator/>
      </w:r>
    </w:p>
  </w:footnote>
  <w:footnote w:type="continuationSeparator" w:id="0">
    <w:p w:rsidR="00FC4E7C" w:rsidRDefault="00FC4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2E7"/>
    <w:multiLevelType w:val="multilevel"/>
    <w:tmpl w:val="A15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850FA"/>
    <w:multiLevelType w:val="hybridMultilevel"/>
    <w:tmpl w:val="BBCC24C4"/>
    <w:lvl w:ilvl="0" w:tplc="11A07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F76C6"/>
    <w:multiLevelType w:val="hybridMultilevel"/>
    <w:tmpl w:val="4AE468DC"/>
    <w:lvl w:ilvl="0" w:tplc="CD2EFEB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5F1CBD"/>
    <w:rsid w:val="00013322"/>
    <w:rsid w:val="00026F5F"/>
    <w:rsid w:val="000508A4"/>
    <w:rsid w:val="0007633E"/>
    <w:rsid w:val="00094FCE"/>
    <w:rsid w:val="000E4FBC"/>
    <w:rsid w:val="000F6EC9"/>
    <w:rsid w:val="00106617"/>
    <w:rsid w:val="00125D7B"/>
    <w:rsid w:val="00151ECF"/>
    <w:rsid w:val="00153C18"/>
    <w:rsid w:val="001976C1"/>
    <w:rsid w:val="001B0CDC"/>
    <w:rsid w:val="001D27DB"/>
    <w:rsid w:val="00224E11"/>
    <w:rsid w:val="00246D38"/>
    <w:rsid w:val="002C6406"/>
    <w:rsid w:val="00327CF7"/>
    <w:rsid w:val="00346B98"/>
    <w:rsid w:val="00393238"/>
    <w:rsid w:val="003933E6"/>
    <w:rsid w:val="003F72A9"/>
    <w:rsid w:val="00424E0A"/>
    <w:rsid w:val="00474217"/>
    <w:rsid w:val="004B1919"/>
    <w:rsid w:val="004C076B"/>
    <w:rsid w:val="004E245B"/>
    <w:rsid w:val="004F4644"/>
    <w:rsid w:val="00512203"/>
    <w:rsid w:val="00525C79"/>
    <w:rsid w:val="00540984"/>
    <w:rsid w:val="00543551"/>
    <w:rsid w:val="005708DA"/>
    <w:rsid w:val="00576646"/>
    <w:rsid w:val="005A4059"/>
    <w:rsid w:val="005F1CBD"/>
    <w:rsid w:val="005F7701"/>
    <w:rsid w:val="006223A6"/>
    <w:rsid w:val="00641E02"/>
    <w:rsid w:val="00641F55"/>
    <w:rsid w:val="006448B2"/>
    <w:rsid w:val="00654D66"/>
    <w:rsid w:val="0068334D"/>
    <w:rsid w:val="006F654B"/>
    <w:rsid w:val="0071465C"/>
    <w:rsid w:val="007B41EB"/>
    <w:rsid w:val="007C7B4E"/>
    <w:rsid w:val="007E4CB7"/>
    <w:rsid w:val="007F0FDF"/>
    <w:rsid w:val="00814EE8"/>
    <w:rsid w:val="00815746"/>
    <w:rsid w:val="00852881"/>
    <w:rsid w:val="00853A4C"/>
    <w:rsid w:val="00884C73"/>
    <w:rsid w:val="008D0F97"/>
    <w:rsid w:val="008D1EF7"/>
    <w:rsid w:val="008E00FE"/>
    <w:rsid w:val="009120AD"/>
    <w:rsid w:val="00922260"/>
    <w:rsid w:val="00926EBB"/>
    <w:rsid w:val="0093364D"/>
    <w:rsid w:val="00960A93"/>
    <w:rsid w:val="00992D96"/>
    <w:rsid w:val="009C67DB"/>
    <w:rsid w:val="009E48A4"/>
    <w:rsid w:val="009F400B"/>
    <w:rsid w:val="00A1370F"/>
    <w:rsid w:val="00A24EFA"/>
    <w:rsid w:val="00AB03B3"/>
    <w:rsid w:val="00AD6BDF"/>
    <w:rsid w:val="00AF3B67"/>
    <w:rsid w:val="00B35F89"/>
    <w:rsid w:val="00C91C45"/>
    <w:rsid w:val="00CA1014"/>
    <w:rsid w:val="00D05280"/>
    <w:rsid w:val="00D10C22"/>
    <w:rsid w:val="00D14A5F"/>
    <w:rsid w:val="00D2254C"/>
    <w:rsid w:val="00DA015B"/>
    <w:rsid w:val="00DA1A94"/>
    <w:rsid w:val="00DA6C8B"/>
    <w:rsid w:val="00E14D5A"/>
    <w:rsid w:val="00E373D0"/>
    <w:rsid w:val="00E41554"/>
    <w:rsid w:val="00E678CA"/>
    <w:rsid w:val="00EB1B19"/>
    <w:rsid w:val="00ED7919"/>
    <w:rsid w:val="00F46419"/>
    <w:rsid w:val="00F5776F"/>
    <w:rsid w:val="00F9360E"/>
    <w:rsid w:val="00F9797D"/>
    <w:rsid w:val="00FB56B2"/>
    <w:rsid w:val="00FB69CD"/>
    <w:rsid w:val="00FC4D79"/>
    <w:rsid w:val="00FC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iPriority w:val="99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title5">
    <w:name w:val="title5"/>
    <w:basedOn w:val="a"/>
    <w:rsid w:val="00151ECF"/>
    <w:pPr>
      <w:spacing w:before="100" w:beforeAutospacing="1" w:after="100" w:afterAutospacing="1"/>
    </w:pPr>
  </w:style>
  <w:style w:type="character" w:styleId="af5">
    <w:name w:val="page number"/>
    <w:basedOn w:val="a0"/>
    <w:rsid w:val="00151ECF"/>
    <w:rPr>
      <w:rFonts w:ascii="CG Times" w:hAnsi="CG Times"/>
      <w:noProof w:val="0"/>
      <w:snapToGrid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a@rudozem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udozem.b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990F-4097-4E24-AB39-6AD0AC3C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2020-03-19T14:57:00Z</cp:lastPrinted>
  <dcterms:created xsi:type="dcterms:W3CDTF">2025-01-09T06:48:00Z</dcterms:created>
  <dcterms:modified xsi:type="dcterms:W3CDTF">2025-01-16T11:55:00Z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