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4A1E6A" w:rsidRDefault="004A1E6A" w:rsidP="004A1E6A">
      <w:pPr>
        <w:spacing w:line="360" w:lineRule="auto"/>
        <w:jc w:val="both"/>
      </w:pPr>
      <w:r>
        <w:t>Изх.№25-00-17/18.02.2025г.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1D4B0D" w:rsidRPr="003D72B3">
        <w:t xml:space="preserve">Наредба за </w:t>
      </w:r>
      <w:r w:rsidR="001D4B0D" w:rsidRPr="00F128C3">
        <w:t>рекламна дейност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1C26FD" w:rsidRPr="00D10C22" w:rsidRDefault="001C26FD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1D4B0D" w:rsidRPr="003D72B3">
        <w:t xml:space="preserve">Наредба за </w:t>
      </w:r>
      <w:r w:rsidR="001D4B0D" w:rsidRPr="00F128C3">
        <w:t>рекламна дейност на територията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1D4B0D" w:rsidRPr="00BD542D" w:rsidRDefault="001D4B0D" w:rsidP="001D4B0D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37, ал. 1 и ал. 2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1D4B0D" w:rsidRDefault="001D4B0D" w:rsidP="001D4B0D">
      <w:pPr>
        <w:pStyle w:val="ListParagraph"/>
        <w:spacing w:after="160" w:line="360" w:lineRule="auto"/>
        <w:ind w:left="0"/>
        <w:jc w:val="both"/>
      </w:pPr>
      <w:r w:rsidRPr="00BC6F9A">
        <w:t>„(1) Който разполага РИЕ без надлежно разрешение от общинските органи в случаите, когато е бил длъжен да поиска разрешение и не го е направил, се наказва с глоба 100 лв</w:t>
      </w:r>
      <w:r>
        <w:t>.</w:t>
      </w:r>
      <w:r w:rsidRPr="00BC6F9A">
        <w:t>(</w:t>
      </w:r>
      <w:r w:rsidRPr="00BC6F9A">
        <w:rPr>
          <w:lang w:val="en-US"/>
        </w:rPr>
        <w:t xml:space="preserve">51.12 </w:t>
      </w:r>
      <w:proofErr w:type="spellStart"/>
      <w:r w:rsidRPr="00BC6F9A">
        <w:rPr>
          <w:lang w:val="en-US"/>
        </w:rPr>
        <w:t>евро</w:t>
      </w:r>
      <w:proofErr w:type="spellEnd"/>
      <w:r w:rsidRPr="00BC6F9A">
        <w:t>)”.</w:t>
      </w:r>
    </w:p>
    <w:p w:rsidR="001D4B0D" w:rsidRPr="001D4B0D" w:rsidRDefault="001D4B0D" w:rsidP="001D4B0D">
      <w:pPr>
        <w:pStyle w:val="ListParagraph"/>
        <w:spacing w:after="160" w:line="360" w:lineRule="auto"/>
        <w:ind w:left="0"/>
        <w:jc w:val="both"/>
      </w:pPr>
      <w:r w:rsidRPr="00BC6F9A">
        <w:t>„</w:t>
      </w:r>
      <w:r w:rsidRPr="00BC6F9A">
        <w:rPr>
          <w:lang w:val="en-US"/>
        </w:rPr>
        <w:t xml:space="preserve">(2) </w:t>
      </w:r>
      <w:r w:rsidRPr="00BC6F9A">
        <w:t xml:space="preserve">Който разполага РИЕ, които не отговарят на изискванията на тази наредба или ги разполага на неразрешените места в случаите, когато не се изисква разрешение от общинските органи, се наказва с глоба до 50 </w:t>
      </w:r>
      <w:proofErr w:type="spellStart"/>
      <w:r w:rsidRPr="00BC6F9A">
        <w:t>лв</w:t>
      </w:r>
      <w:proofErr w:type="spellEnd"/>
      <w:r w:rsidRPr="00BC6F9A">
        <w:rPr>
          <w:lang w:val="en-US"/>
        </w:rPr>
        <w:t xml:space="preserve">.(25.56 </w:t>
      </w:r>
      <w:proofErr w:type="spellStart"/>
      <w:r w:rsidRPr="00BC6F9A">
        <w:rPr>
          <w:lang w:val="en-US"/>
        </w:rPr>
        <w:t>евро</w:t>
      </w:r>
      <w:proofErr w:type="spellEnd"/>
      <w:r w:rsidRPr="00BC6F9A">
        <w:rPr>
          <w:lang w:val="en-US"/>
        </w:rPr>
        <w:t>)</w:t>
      </w:r>
      <w:r w:rsidRPr="00BC6F9A">
        <w:t>”</w:t>
      </w:r>
      <w:r w:rsidRPr="00BC6F9A">
        <w:rPr>
          <w:lang w:val="en-US"/>
        </w:rPr>
        <w:t>.</w:t>
      </w:r>
    </w:p>
    <w:p w:rsidR="001D4B0D" w:rsidRDefault="001D4B0D" w:rsidP="001D4B0D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2</w:t>
      </w:r>
      <w:r w:rsidRPr="00BD542D">
        <w:rPr>
          <w:b/>
        </w:rPr>
        <w:t xml:space="preserve">. Чл. </w:t>
      </w:r>
      <w:r>
        <w:rPr>
          <w:b/>
        </w:rPr>
        <w:t xml:space="preserve">38, ал. 2 </w:t>
      </w:r>
      <w:r w:rsidRPr="00BD542D">
        <w:rPr>
          <w:b/>
        </w:rPr>
        <w:t>се изменя така:</w:t>
      </w:r>
    </w:p>
    <w:p w:rsidR="001D4B0D" w:rsidRDefault="001D4B0D" w:rsidP="001D4B0D">
      <w:pPr>
        <w:widowControl w:val="0"/>
        <w:spacing w:line="360" w:lineRule="auto"/>
        <w:jc w:val="both"/>
      </w:pPr>
      <w:r w:rsidRPr="002714E1">
        <w:t>„(2) Който не изпълни в срок предписанията на общинските органи по ал. 1, се наказва с глоба до 100 лв.</w:t>
      </w:r>
      <w:r w:rsidRPr="00BC6F9A">
        <w:t>(</w:t>
      </w:r>
      <w:r w:rsidRPr="00BC6F9A">
        <w:rPr>
          <w:lang w:val="en-US"/>
        </w:rPr>
        <w:t xml:space="preserve">51.12 </w:t>
      </w:r>
      <w:proofErr w:type="spellStart"/>
      <w:r w:rsidRPr="00BC6F9A">
        <w:rPr>
          <w:lang w:val="en-US"/>
        </w:rPr>
        <w:t>евро</w:t>
      </w:r>
      <w:proofErr w:type="spellEnd"/>
      <w:r w:rsidRPr="00BC6F9A">
        <w:t>)</w:t>
      </w:r>
      <w:r>
        <w:t>.</w:t>
      </w:r>
      <w:r w:rsidRPr="002714E1">
        <w:t xml:space="preserve"> Със същата глоба се наказват лицата, </w:t>
      </w:r>
      <w:proofErr w:type="spellStart"/>
      <w:r w:rsidRPr="002714E1">
        <w:t>неизпълнили</w:t>
      </w:r>
      <w:proofErr w:type="spellEnd"/>
      <w:r w:rsidRPr="002714E1">
        <w:t xml:space="preserve"> в срок изискванията за премахване на РИЕ”.</w:t>
      </w:r>
    </w:p>
    <w:p w:rsidR="001D4B0D" w:rsidRDefault="001D4B0D" w:rsidP="001D4B0D">
      <w:pPr>
        <w:widowControl w:val="0"/>
        <w:spacing w:line="360" w:lineRule="auto"/>
        <w:jc w:val="both"/>
        <w:rPr>
          <w:b/>
        </w:rPr>
      </w:pPr>
      <w:r>
        <w:rPr>
          <w:b/>
        </w:rPr>
        <w:t xml:space="preserve">§ </w:t>
      </w:r>
      <w:r w:rsidRPr="002714E1">
        <w:rPr>
          <w:b/>
        </w:rPr>
        <w:t>3. Тарифата към Наредба за рекламна дейност на територията на община Рудозем се изменя така: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4613"/>
      </w:tblGrid>
      <w:tr w:rsidR="001D4B0D" w:rsidTr="00452B16">
        <w:trPr>
          <w:trHeight w:hRule="exact" w:val="686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80" w:lineRule="exact"/>
              <w:jc w:val="center"/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lastRenderedPageBreak/>
              <w:t>Размер на рекламното табло</w:t>
            </w:r>
          </w:p>
          <w:p w:rsidR="001D4B0D" w:rsidRPr="00B57734" w:rsidRDefault="001D4B0D" w:rsidP="00452B16">
            <w:pPr>
              <w:framePr w:w="9216" w:wrap="notBeside" w:vAnchor="text" w:hAnchor="text" w:xAlign="center" w:y="1"/>
              <w:tabs>
                <w:tab w:val="left" w:leader="underscore" w:pos="2064"/>
                <w:tab w:val="left" w:leader="underscore" w:pos="4550"/>
              </w:tabs>
              <w:spacing w:line="280" w:lineRule="exact"/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ab/>
              <w:t>(м2)</w:t>
            </w:r>
            <w:r w:rsidRPr="00B57734">
              <w:rPr>
                <w:rStyle w:val="214pt0pt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after="120" w:line="280" w:lineRule="exact"/>
              <w:jc w:val="center"/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>Цена</w:t>
            </w:r>
          </w:p>
          <w:p w:rsidR="001D4B0D" w:rsidRPr="00B57734" w:rsidRDefault="001D4B0D" w:rsidP="00452B16">
            <w:pPr>
              <w:framePr w:w="9216" w:wrap="notBeside" w:vAnchor="text" w:hAnchor="text" w:xAlign="center" w:y="1"/>
              <w:spacing w:before="120" w:line="280" w:lineRule="exact"/>
              <w:jc w:val="center"/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>(лв./месец)</w:t>
            </w:r>
          </w:p>
        </w:tc>
      </w:tr>
      <w:tr w:rsidR="001D4B0D" w:rsidTr="00452B16">
        <w:trPr>
          <w:trHeight w:hRule="exact" w:val="288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I. Външна реклама</w:t>
            </w:r>
          </w:p>
        </w:tc>
      </w:tr>
      <w:tr w:rsidR="001D4B0D" w:rsidTr="00452B16">
        <w:trPr>
          <w:trHeight w:hRule="exact"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До 0,5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3 лв.</w:t>
            </w:r>
            <w:r>
              <w:rPr>
                <w:lang w:val="en-US"/>
              </w:rPr>
              <w:t xml:space="preserve">(1.53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>/месец</w:t>
            </w:r>
          </w:p>
        </w:tc>
      </w:tr>
      <w:tr w:rsidR="001D4B0D" w:rsidTr="00452B1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От 0,5 м</w:t>
            </w:r>
            <w:r w:rsidRPr="00B57734">
              <w:rPr>
                <w:vertAlign w:val="superscript"/>
              </w:rPr>
              <w:t>2</w:t>
            </w:r>
            <w:r w:rsidRPr="00B57734">
              <w:t xml:space="preserve"> до 1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6 лв.</w:t>
            </w:r>
            <w:r>
              <w:t>(</w:t>
            </w:r>
            <w:r>
              <w:rPr>
                <w:lang w:val="en-US"/>
              </w:rPr>
              <w:t xml:space="preserve">3.06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29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Над 1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10 лв.</w:t>
            </w:r>
            <w:r>
              <w:rPr>
                <w:lang w:val="en-US"/>
              </w:rPr>
              <w:t xml:space="preserve">(5.11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288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II. РИЕ -монтирани на самостоятелна стойка</w:t>
            </w:r>
          </w:p>
        </w:tc>
      </w:tr>
      <w:tr w:rsidR="001D4B0D" w:rsidTr="00452B1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До 0,5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2 лв.</w:t>
            </w:r>
            <w:r>
              <w:rPr>
                <w:lang w:val="en-US"/>
              </w:rPr>
              <w:t xml:space="preserve">(1.02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От 0,5 м</w:t>
            </w:r>
            <w:r w:rsidRPr="00B57734">
              <w:rPr>
                <w:vertAlign w:val="superscript"/>
              </w:rPr>
              <w:t>2</w:t>
            </w:r>
            <w:r w:rsidRPr="00B57734">
              <w:t xml:space="preserve"> до 1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4 лв.</w:t>
            </w:r>
            <w:r>
              <w:rPr>
                <w:lang w:val="en-US"/>
              </w:rPr>
              <w:t xml:space="preserve">(2.04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 xml:space="preserve">Над 1 </w:t>
            </w:r>
            <w:r w:rsidRPr="00B57734">
              <w:rPr>
                <w:rStyle w:val="285pt-1pt"/>
                <w:rFonts w:eastAsiaTheme="minorHAnsi"/>
                <w:sz w:val="24"/>
                <w:szCs w:val="24"/>
              </w:rPr>
              <w:t>м*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8 лв.</w:t>
            </w:r>
            <w:r>
              <w:rPr>
                <w:lang w:val="en-US"/>
              </w:rPr>
              <w:t xml:space="preserve">(4.09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283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80" w:lineRule="exact"/>
            </w:pPr>
            <w:r w:rsidRPr="00B57734">
              <w:rPr>
                <w:rStyle w:val="214pt0pt"/>
                <w:rFonts w:eastAsiaTheme="minorHAnsi"/>
                <w:sz w:val="24"/>
                <w:szCs w:val="24"/>
              </w:rPr>
              <w:t xml:space="preserve">III. </w:t>
            </w:r>
            <w:r w:rsidRPr="00B57734">
              <w:t>Информационно - указателни табели</w:t>
            </w:r>
          </w:p>
        </w:tc>
      </w:tr>
      <w:tr w:rsidR="001D4B0D" w:rsidTr="00452B1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До 0,5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1 лв.</w:t>
            </w:r>
            <w:r>
              <w:rPr>
                <w:lang w:val="en-US"/>
              </w:rPr>
              <w:t xml:space="preserve">(0.51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307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От 0,5 м</w:t>
            </w:r>
            <w:r w:rsidRPr="00B57734">
              <w:rPr>
                <w:vertAlign w:val="superscript"/>
              </w:rPr>
              <w:t>2</w:t>
            </w:r>
            <w:r w:rsidRPr="00B57734">
              <w:t xml:space="preserve"> до 1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</w:pPr>
          </w:p>
        </w:tc>
      </w:tr>
      <w:tr w:rsidR="001D4B0D" w:rsidTr="00452B16">
        <w:trPr>
          <w:trHeight w:hRule="exact" w:val="298"/>
          <w:jc w:val="center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ind w:left="1520"/>
            </w:pPr>
            <w:r w:rsidRPr="00B57734">
              <w:t>- външна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2 лв.</w:t>
            </w:r>
            <w:r>
              <w:rPr>
                <w:lang w:val="en-US"/>
              </w:rPr>
              <w:t xml:space="preserve">(1.02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240"/>
          <w:jc w:val="center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ind w:left="1520"/>
            </w:pPr>
            <w:r w:rsidRPr="00B57734">
              <w:t>• на самостоятелна стойка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 w:rsidRPr="00B57734">
              <w:t>4 лв.</w:t>
            </w:r>
            <w:r>
              <w:rPr>
                <w:lang w:val="en-US"/>
              </w:rPr>
              <w:t xml:space="preserve">(2.04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</w:pPr>
            <w:r w:rsidRPr="00B57734">
              <w:t>Над 1 м</w:t>
            </w:r>
            <w:r w:rsidRPr="00B57734">
              <w:rPr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</w:pPr>
          </w:p>
        </w:tc>
      </w:tr>
      <w:tr w:rsidR="001D4B0D" w:rsidTr="00452B16">
        <w:trPr>
          <w:trHeight w:hRule="exact" w:val="278"/>
          <w:jc w:val="center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ind w:left="1520"/>
            </w:pPr>
            <w:r w:rsidRPr="00B57734">
              <w:t>- РИЕ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  <w:tabs>
                <w:tab w:val="left" w:pos="1087"/>
              </w:tabs>
              <w:spacing w:line="220" w:lineRule="exact"/>
            </w:pPr>
            <w:r>
              <w:rPr>
                <w:lang w:val="en-US"/>
              </w:rPr>
              <w:t xml:space="preserve">                    </w:t>
            </w:r>
            <w:r w:rsidRPr="00B57734">
              <w:t>3 лв.</w:t>
            </w:r>
            <w:r>
              <w:rPr>
                <w:lang w:val="en-US"/>
              </w:rPr>
              <w:t xml:space="preserve">(1.53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  <w:tr w:rsidR="001D4B0D" w:rsidTr="00452B16">
        <w:trPr>
          <w:trHeight w:hRule="exact" w:val="590"/>
          <w:jc w:val="center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ind w:left="1520"/>
            </w:pPr>
            <w:r w:rsidRPr="00B57734">
              <w:t>- на самостоятелна стойка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0D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  <w:rPr>
                <w:lang w:val="en-US"/>
              </w:rPr>
            </w:pPr>
          </w:p>
          <w:p w:rsidR="001D4B0D" w:rsidRPr="00B57734" w:rsidRDefault="001D4B0D" w:rsidP="00452B16">
            <w:pPr>
              <w:framePr w:w="9216" w:wrap="notBeside" w:vAnchor="text" w:hAnchor="text" w:xAlign="center" w:y="1"/>
              <w:spacing w:line="220" w:lineRule="exact"/>
              <w:jc w:val="center"/>
            </w:pPr>
            <w:r>
              <w:rPr>
                <w:lang w:val="en-US"/>
              </w:rPr>
              <w:t>5</w:t>
            </w:r>
            <w:r w:rsidRPr="00B57734">
              <w:t xml:space="preserve"> лв.</w:t>
            </w:r>
            <w:r>
              <w:rPr>
                <w:lang w:val="en-US"/>
              </w:rPr>
              <w:t xml:space="preserve">(2.55 </w:t>
            </w:r>
            <w:proofErr w:type="spellStart"/>
            <w:r>
              <w:rPr>
                <w:lang w:val="en-US"/>
              </w:rPr>
              <w:t>евро</w:t>
            </w:r>
            <w:proofErr w:type="spellEnd"/>
            <w:r>
              <w:rPr>
                <w:lang w:val="en-US"/>
              </w:rPr>
              <w:t>)</w:t>
            </w:r>
            <w:r w:rsidRPr="00B57734">
              <w:t xml:space="preserve"> /месец</w:t>
            </w:r>
          </w:p>
        </w:tc>
      </w:tr>
    </w:tbl>
    <w:p w:rsidR="001D4B0D" w:rsidRDefault="001D4B0D" w:rsidP="001D4B0D">
      <w:pPr>
        <w:widowControl w:val="0"/>
        <w:jc w:val="both"/>
        <w:rPr>
          <w:b/>
        </w:rPr>
      </w:pPr>
    </w:p>
    <w:p w:rsidR="001D4B0D" w:rsidRPr="00C42851" w:rsidRDefault="001D4B0D" w:rsidP="001D4B0D">
      <w:pPr>
        <w:widowControl w:val="0"/>
        <w:jc w:val="both"/>
        <w:rPr>
          <w:b/>
        </w:rPr>
      </w:pPr>
    </w:p>
    <w:p w:rsidR="001D4B0D" w:rsidRPr="005C461C" w:rsidRDefault="001D4B0D" w:rsidP="001D4B0D">
      <w:pPr>
        <w:pStyle w:val="BodyText"/>
        <w:spacing w:line="283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</w:rPr>
        <w:t>4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801463" w:rsidRPr="005C461C" w:rsidRDefault="00801463" w:rsidP="00801463">
      <w:pPr>
        <w:pStyle w:val="BodyText"/>
        <w:spacing w:line="360" w:lineRule="auto"/>
        <w:ind w:right="221"/>
        <w:jc w:val="both"/>
        <w:rPr>
          <w:b/>
        </w:rPr>
      </w:pP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1D4B0D" w:rsidRPr="003D72B3">
        <w:t xml:space="preserve">Наредба за </w:t>
      </w:r>
      <w:r w:rsidR="001D4B0D" w:rsidRPr="00F128C3">
        <w:t>рекламна дейност на територията на община Рудозем</w:t>
      </w:r>
      <w:r>
        <w:t>;</w:t>
      </w:r>
    </w:p>
    <w:p w:rsidR="001C26FD" w:rsidRDefault="00051C99" w:rsidP="001C26FD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1D4B0D" w:rsidRPr="003D72B3">
        <w:t xml:space="preserve">Наредба за </w:t>
      </w:r>
      <w:r w:rsidR="001D4B0D" w:rsidRPr="00F128C3">
        <w:t>рекламна дейност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4A1E6A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E3" w:rsidRDefault="00B473E3">
      <w:r>
        <w:separator/>
      </w:r>
    </w:p>
  </w:endnote>
  <w:endnote w:type="continuationSeparator" w:id="0">
    <w:p w:rsidR="00B473E3" w:rsidRDefault="00B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E3" w:rsidRDefault="00B473E3">
      <w:r>
        <w:separator/>
      </w:r>
    </w:p>
  </w:footnote>
  <w:footnote w:type="continuationSeparator" w:id="0">
    <w:p w:rsidR="00B473E3" w:rsidRDefault="00B4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B6124"/>
    <w:rsid w:val="000E4FBC"/>
    <w:rsid w:val="000E51EF"/>
    <w:rsid w:val="00106617"/>
    <w:rsid w:val="001423D6"/>
    <w:rsid w:val="001B0CDC"/>
    <w:rsid w:val="001C1D1D"/>
    <w:rsid w:val="001C26FD"/>
    <w:rsid w:val="001D4B0D"/>
    <w:rsid w:val="00205F2C"/>
    <w:rsid w:val="002448C3"/>
    <w:rsid w:val="002C6406"/>
    <w:rsid w:val="003326B5"/>
    <w:rsid w:val="00346B98"/>
    <w:rsid w:val="003933E6"/>
    <w:rsid w:val="00424E0A"/>
    <w:rsid w:val="00474217"/>
    <w:rsid w:val="004A1E6A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A6C4C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01463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7DB"/>
    <w:rsid w:val="00A20733"/>
    <w:rsid w:val="00A24EFA"/>
    <w:rsid w:val="00AA7379"/>
    <w:rsid w:val="00AD6BDF"/>
    <w:rsid w:val="00AE7A7E"/>
    <w:rsid w:val="00B473E3"/>
    <w:rsid w:val="00B75CE3"/>
    <w:rsid w:val="00BA2F19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3487B77D-091B-4433-89C7-85152ADE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C26FD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1C26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6F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6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6FD"/>
    <w:rPr>
      <w:sz w:val="22"/>
    </w:rPr>
  </w:style>
  <w:style w:type="character" w:customStyle="1" w:styleId="WW8Num1z1">
    <w:name w:val="WW8Num1z1"/>
    <w:rsid w:val="001C26FD"/>
  </w:style>
  <w:style w:type="character" w:customStyle="1" w:styleId="214pt0pt">
    <w:name w:val="Основен текст (2) + 14 pt;Разредка 0 pt"/>
    <w:basedOn w:val="20"/>
    <w:rsid w:val="001D4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0"/>
    <w:rsid w:val="001D4B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ttQgrSePK4Hr5r1YqACQauCabHW9DFfQyjRguZLBBGw=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NHmnM+sWmNlXy1C5bqubO8zotg9ET31j3QvHL0zBlZo=</DigestValue>
    </Reference>
    <Reference Type="http://www.w3.org/2000/09/xmldsig#Object" URI="#idValidSigLnImg">
      <DigestMethod Algorithm="http://www.w3.org/2001/04/xmlenc#sha256"/>
      <DigestValue>UetWgpG44P5iRxzxhlRpIPOfGG8I3m5PyVWXgQ+2G68=</DigestValue>
    </Reference>
    <Reference Type="http://www.w3.org/2000/09/xmldsig#Object" URI="#idInvalidSigLnImg">
      <DigestMethod Algorithm="http://www.w3.org/2001/04/xmlenc#sha256"/>
      <DigestValue>Gs8It8NHvjKfwi/ORiVd7rjKQltPinRiLMdbhY9+OlI=</DigestValue>
    </Reference>
  </SignedInfo>
  <SignatureValue>rRYmI43CnuH/r8ELesdLgA3vrWtnQ/1qX0/6KJDvKucOU/MCn5X2bWz8ANFmtgqfB8TbALyzjvGZ
EN0Yq9AaQI+ve5PtHi4RhoL7ZQk/E8/R5eilntKtZLta1jVuwtrH13QLdOE6JE6nKTbVH6gbgEKx
Pa12LxTwX9oFnqAe6076y2Ib7yjgEuCnKftt6DFJLs+sAlWML1qGyrN+Risv9XRUi/Ajknbf3n3v
yWI5Xq9p71kekCDw3hMRoSTILyWKYElfKlpQe1gDE80DaZ5709eHsqvO38n0wi0z4/k3oCJYp8E7
j0kZnJg+zb74zsJuoJkZtJAf40aXPqiedmdDOA==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0ePKF5J552mVMayxAB66jiRWLEask2Lmox4LCDTjv14=</DigestValue>
      </Reference>
      <Reference URI="/word/endnotes.xml?ContentType=application/vnd.openxmlformats-officedocument.wordprocessingml.endnotes+xml">
        <DigestMethod Algorithm="http://www.w3.org/2001/04/xmlenc#sha256"/>
        <DigestValue>TFqVeQmxHrqCv+Fsnfhm8Ets8wBa0kZapPr0kq0nKGo=</DigestValue>
      </Reference>
      <Reference URI="/word/fontTable.xml?ContentType=application/vnd.openxmlformats-officedocument.wordprocessingml.fontTable+xml">
        <DigestMethod Algorithm="http://www.w3.org/2001/04/xmlenc#sha256"/>
        <DigestValue>bvAaCdniMTdYmXvekW/f1BL+3qIFnwSy2AZlC2/Z0x8=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pfdd1V4X/7Bz1F9t5oEbj07pnVCpqMyHQhzUEQLbex0=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3f7W/ifwC7jlWJQm/nAbvroOs5RzIuyLgx2T9krxZ6A=</DigestValue>
      </Reference>
      <Reference URI="/word/settings.xml?ContentType=application/vnd.openxmlformats-officedocument.wordprocessingml.settings+xml">
        <DigestMethod Algorithm="http://www.w3.org/2001/04/xmlenc#sha256"/>
        <DigestValue>+l8Y7gUTZaK173CXRYEewiztneuAY2cLcQsHGc19m6g=</DigestValue>
      </Reference>
      <Reference URI="/word/styles.xml?ContentType=application/vnd.openxmlformats-officedocument.wordprocessingml.styles+xml">
        <DigestMethod Algorithm="http://www.w3.org/2001/04/xmlenc#sha256"/>
        <DigestValue>slIgCmVYJ9DdVZFpcW7YlMKUo/zV9a04j2sF61iIv7s=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2025-02-18T09:30:21Z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BLNKi7FgEAANNnWQP6fwAASAAAALwBAAAAAAAAAAAAAFDqX1K8AQAAyKcYFQAAAAD1////AAAAAAkAAAAAAAAAAAAAAAAAAADsphgVhQAAAECnGBWFAAAAwR8fTvp/AAAAAAAAAAAAAAAAAAAAAAAAUOpfUrwBAADIpxgVhQAAAFDqX1K8AQAAu1QjTvp/AACQphgVhQAAAECnGBWF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PDrC0e8AQAAAAAAAAAAAAAAAAAAAAAAAAAAAAAAAAAAG3OouxYBAAAAAAAA+n8AAEDnGBWFAAAAAAAAAAAAAABQ6l9SvAEAAIDoGBUAAAAAUC5CVbwBAAAHAAAAAAAAADA7YlK8AQAAvOcYFYUAAAAQ6BgVhQAAAMEfH076fwAAQOcYFYUAAACRLLhQAAAAAGRCUgP6fwAAsSu4UPp/AABQ6l9SvAEAALtUI076fwAAYOcYFYUAAAAQ6BgVh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EMlVbwBAAAQ6EwD+n8AAICe/k68AQAA0O5ITvp/AAAAAAAAAAAAAAGnhAP6fwAAAgAAAAAAAAACAAAAAAAAAAAAAAAAAAAAAAAAAAAAAAD7FKi7FgEAAGCkYVK8AQAAYLYbXLwBAAAAAAAAAAAAAFDqX1K8AQAAOIcYFQAAAADg////AAAAAAYAAAAAAAAAAwAAAAAAAABchhgVhQAAALCGGBWFAAAAwR8fTvp/AAAAAAAAAAAAAKDnTU4AAAAAAAAAAAAAAAD/oFQD+n8AAFDqX1K8AQAAu1QjTvp/AAAAhhgVhQAAALCGGBWF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VSLwBAAAAAAAAAAAAAAoAAAAAAAAAEBm4UPp/AAAAAAAAAAAAAAAAAAAAAAAAAAAAAAAAAAAAAAAAAAAAAAR5GBWFAAAAoAZOTvp/AAD8qVOsClkAAABoHlD6fwAAYIUfVbwBAAAjmOAYAAAAAMwAAAAAAAAApghLA/p/AAAzBAAAAAAAAFAuQlW8AQAAG7NHh+CF2wEAAAAAAAAAAAwAAAAAAAAA0QdLAwAAAAABAAAAAAAAAFBLFEe8AQAAAAAAAAAAAAC7VCNO+n8AAOB4GBWFAAAAZAAAAAAAAAAIANtRv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SzSouxYBAADTZ1kD+n8AAEgAAAC8AQAAAAAAAAAAAABQ6l9SvAEAAMinGBUAAAAA9f///wAAAAAJAAAAAAAAAAAAAAAAAAAA7KYYFYUAAABApxgVhQAAAMEfH076fwAAAAAAAAAAAAAAAAAAAAAAAFDqX1K8AQAAyKcYFYUAAABQ6l9SvAEAALtUI076fwAAkKYYFYUAAABApxgVh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Dw6wtHvAEAAAAAAAAAAAAAAAAAAAAAAAAAAAAAAAAAABtzqLsWAQAAAAAAAPp/AABA5xgVhQAAAAAAAAAAAAAAUOpfUrwBAACA6BgVAAAAAFAuQlW8AQAABwAAAAAAAAAwO2JSvAEAALznGBWFAAAAEOgYFYUAAADBHx9O+n8AAEDnGBWFAAAAkSy4UAAAAABkQlID+n8AALEruFD6fwAAUOpfUrwBAAC7VCNO+n8AAGDnGBWFAAAAEOgYFY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BDJVW8AQAAEOhMA/p/AACAnv5OvAEAANDuSE76fwAAAAAAAAAAAAABp4QD+n8AAAIAAAAAAAAAAgAAAAAAAAAAAAAAAAAAAAAAAAAAAAAA+xSouxYBAABgpGFSvAEAAGC2G1y8AQAAAAAAAAAAAABQ6l9SvAEAADiHGBUAAAAA4P///wAAAAAGAAAAAAAAAAMAAAAAAAAAXIYYFYUAAACwhhgVhQAAAMEfH076fwAAAAAAAAAAAACg501OAAAAAAAAAAAAAAAA/6BUA/p/AABQ6l9SvAEAALtUI076fwAAAIYYFYUAAACwhhgVh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Fke8AQAA/3//f/9//39Ue6AwAQAiBBAZuFD6fwAAAAAAAP9//3+AEwRHvAEAAAAAywA+S/9/AAAER7wBAADQAgRHvAEAAP9/un8gRQMA/KlTrApZAADADARHvAEAAGCFH1W8AQAAI5jgGAAAAADMAAAAAAAAAKYISwP6fwAAQQQAAAAAAABQLkJVvAEAABuzR4fghdsBAAAAAAAAAAAQAAAAAAAAANEHSwMAAAAAAQAAAAAAAABQSxRHvAEAAAAAAAAAAAAAu1QjTvp/AADgeBgVhQAAAGQAAAAAAAAACADqXLw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375A-6C92-4F28-8DA4-942F14EE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3</cp:revision>
  <cp:lastPrinted>2020-03-19T14:57:00Z</cp:lastPrinted>
  <dcterms:created xsi:type="dcterms:W3CDTF">2025-02-11T13:41:00Z</dcterms:created>
  <dcterms:modified xsi:type="dcterms:W3CDTF">2025-02-18T07:34:00Z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