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10" w:rsidRDefault="009B7708" w:rsidP="000632D0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Изх.</w:t>
      </w:r>
      <w:r w:rsidR="008F084E">
        <w:rPr>
          <w:b/>
          <w:i w:val="0"/>
          <w:color w:val="000000"/>
          <w:sz w:val="24"/>
          <w:szCs w:val="24"/>
          <w:lang w:eastAsia="bg-BG" w:bidi="bg-BG"/>
        </w:rPr>
        <w:t xml:space="preserve"> </w:t>
      </w:r>
      <w:r>
        <w:rPr>
          <w:b/>
          <w:i w:val="0"/>
          <w:color w:val="000000"/>
          <w:sz w:val="24"/>
          <w:szCs w:val="24"/>
          <w:lang w:eastAsia="bg-BG" w:bidi="bg-BG"/>
        </w:rPr>
        <w:t>№</w:t>
      </w:r>
      <w:r w:rsidR="008F084E">
        <w:rPr>
          <w:b/>
          <w:i w:val="0"/>
          <w:color w:val="000000"/>
          <w:sz w:val="24"/>
          <w:szCs w:val="24"/>
          <w:lang w:eastAsia="bg-BG" w:bidi="bg-BG"/>
        </w:rPr>
        <w:t xml:space="preserve"> </w:t>
      </w:r>
      <w:r>
        <w:rPr>
          <w:b/>
          <w:i w:val="0"/>
          <w:color w:val="000000"/>
          <w:sz w:val="24"/>
          <w:szCs w:val="24"/>
          <w:lang w:eastAsia="bg-BG" w:bidi="bg-BG"/>
        </w:rPr>
        <w:t>25-00-7/04.02.2025г.</w:t>
      </w:r>
    </w:p>
    <w:p w:rsidR="00EB65CA" w:rsidRDefault="00EB65CA" w:rsidP="00EB65CA">
      <w:pPr>
        <w:autoSpaceDE w:val="0"/>
        <w:autoSpaceDN w:val="0"/>
        <w:adjustRightInd w:val="0"/>
        <w:spacing w:before="67"/>
        <w:rPr>
          <w:b/>
          <w:iCs/>
          <w:color w:val="000000"/>
          <w:lang w:bidi="bg-BG"/>
        </w:rPr>
      </w:pPr>
    </w:p>
    <w:p w:rsidR="008A1EE0" w:rsidRDefault="00EB65CA" w:rsidP="00EB65CA">
      <w:pPr>
        <w:autoSpaceDE w:val="0"/>
        <w:autoSpaceDN w:val="0"/>
        <w:adjustRightInd w:val="0"/>
        <w:spacing w:before="67"/>
        <w:rPr>
          <w:rFonts w:eastAsia="Calibri"/>
          <w:b/>
          <w:bCs/>
          <w:sz w:val="26"/>
          <w:szCs w:val="26"/>
        </w:rPr>
      </w:pPr>
      <w:r>
        <w:rPr>
          <w:b/>
          <w:iCs/>
          <w:color w:val="000000"/>
          <w:lang w:bidi="bg-BG"/>
        </w:rPr>
        <w:t xml:space="preserve">                                      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ДО</w:t>
      </w:r>
    </w:p>
    <w:p w:rsidR="008A1EE0" w:rsidRDefault="00EB65CA" w:rsidP="00EB65C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ОБЩИНСКИ СЪВЕТ</w:t>
      </w:r>
    </w:p>
    <w:p w:rsidR="008A1EE0" w:rsidRDefault="00EB65CA" w:rsidP="00EB65C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val="en-US"/>
        </w:rPr>
      </w:pPr>
      <w:r>
        <w:rPr>
          <w:rFonts w:eastAsia="Calibri"/>
          <w:b/>
          <w:bCs/>
          <w:sz w:val="26"/>
          <w:szCs w:val="26"/>
        </w:rPr>
        <w:t xml:space="preserve">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ГР. РУДОЗЕМ</w:t>
      </w:r>
    </w:p>
    <w:p w:rsidR="008A1EE0" w:rsidRDefault="008A1EE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8A1EE0" w:rsidRDefault="008A1EE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0632D0" w:rsidRDefault="000632D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2C302A" w:rsidRDefault="002C302A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8A1EE0" w:rsidRDefault="008A1EE0" w:rsidP="008A1EE0">
      <w:pPr>
        <w:autoSpaceDE w:val="0"/>
        <w:autoSpaceDN w:val="0"/>
        <w:adjustRightInd w:val="0"/>
        <w:ind w:left="2765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374160" w:rsidRDefault="008A1EE0" w:rsidP="008A1EE0">
      <w:pPr>
        <w:spacing w:after="20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Д О К Л А Д Н А   З А П И С К А</w:t>
      </w:r>
    </w:p>
    <w:p w:rsidR="00374160" w:rsidRDefault="00374160" w:rsidP="008A1EE0">
      <w:pPr>
        <w:spacing w:after="200"/>
        <w:jc w:val="center"/>
        <w:rPr>
          <w:b/>
          <w:sz w:val="32"/>
          <w:szCs w:val="32"/>
          <w:lang w:eastAsia="en-US"/>
        </w:rPr>
      </w:pPr>
    </w:p>
    <w:p w:rsidR="008A1EE0" w:rsidRPr="00374160" w:rsidRDefault="00374160" w:rsidP="008A1EE0">
      <w:pPr>
        <w:spacing w:after="200"/>
        <w:jc w:val="center"/>
        <w:rPr>
          <w:b/>
          <w:sz w:val="28"/>
          <w:szCs w:val="28"/>
          <w:lang w:eastAsia="en-US"/>
        </w:rPr>
      </w:pPr>
      <w:r w:rsidRPr="00374160">
        <w:rPr>
          <w:b/>
          <w:sz w:val="28"/>
          <w:szCs w:val="28"/>
          <w:lang w:eastAsia="en-US"/>
        </w:rPr>
        <w:t xml:space="preserve">от </w:t>
      </w:r>
      <w:r w:rsidR="00BC58F5">
        <w:rPr>
          <w:b/>
          <w:sz w:val="28"/>
          <w:szCs w:val="28"/>
          <w:lang w:eastAsia="en-US"/>
        </w:rPr>
        <w:t>инж.</w:t>
      </w:r>
      <w:r w:rsidR="00E257CB" w:rsidRPr="00374160">
        <w:rPr>
          <w:b/>
          <w:sz w:val="28"/>
          <w:szCs w:val="28"/>
          <w:lang w:eastAsia="en-US"/>
        </w:rPr>
        <w:t xml:space="preserve"> </w:t>
      </w:r>
      <w:r w:rsidR="00BC58F5">
        <w:rPr>
          <w:b/>
          <w:sz w:val="28"/>
          <w:szCs w:val="28"/>
          <w:lang w:eastAsia="en-US"/>
        </w:rPr>
        <w:t xml:space="preserve">Недко Фиданов </w:t>
      </w:r>
      <w:proofErr w:type="spellStart"/>
      <w:r w:rsidR="00BC58F5">
        <w:rPr>
          <w:b/>
          <w:sz w:val="28"/>
          <w:szCs w:val="28"/>
          <w:lang w:eastAsia="en-US"/>
        </w:rPr>
        <w:t>Кулевски</w:t>
      </w:r>
      <w:proofErr w:type="spellEnd"/>
      <w:r w:rsidR="008A1EE0" w:rsidRPr="00374160">
        <w:rPr>
          <w:b/>
          <w:sz w:val="28"/>
          <w:szCs w:val="28"/>
          <w:lang w:eastAsia="en-US"/>
        </w:rPr>
        <w:t xml:space="preserve"> – Кмет на Община Рудозем</w:t>
      </w:r>
    </w:p>
    <w:p w:rsidR="008A1EE0" w:rsidRDefault="008A1EE0" w:rsidP="008A1EE0">
      <w:pPr>
        <w:pStyle w:val="620"/>
        <w:keepNext/>
        <w:keepLines/>
        <w:shd w:val="clear" w:color="auto" w:fill="auto"/>
        <w:spacing w:after="72" w:line="200" w:lineRule="exact"/>
        <w:rPr>
          <w:lang w:eastAsia="bg-BG" w:bidi="bg-BG"/>
        </w:rPr>
      </w:pPr>
    </w:p>
    <w:p w:rsidR="008A1EE0" w:rsidRDefault="008A1EE0" w:rsidP="008A1EE0">
      <w:pPr>
        <w:pStyle w:val="30"/>
        <w:shd w:val="clear" w:color="auto" w:fill="auto"/>
        <w:spacing w:before="0"/>
      </w:pPr>
      <w:bookmarkStart w:id="0" w:name="bookmark5"/>
    </w:p>
    <w:bookmarkEnd w:id="0"/>
    <w:p w:rsidR="008A1EE0" w:rsidRDefault="008A1EE0" w:rsidP="008A1EE0">
      <w:pPr>
        <w:pStyle w:val="30"/>
        <w:shd w:val="clear" w:color="auto" w:fill="auto"/>
        <w:spacing w:before="0" w:after="514" w:line="302" w:lineRule="exact"/>
        <w:rPr>
          <w:b w:val="0"/>
          <w:sz w:val="24"/>
          <w:szCs w:val="24"/>
        </w:rPr>
      </w:pPr>
      <w:r>
        <w:rPr>
          <w:rStyle w:val="31"/>
          <w:sz w:val="24"/>
          <w:szCs w:val="24"/>
        </w:rPr>
        <w:t xml:space="preserve">         </w:t>
      </w:r>
      <w:r w:rsidRPr="008A1EE0">
        <w:rPr>
          <w:rStyle w:val="31"/>
          <w:b/>
          <w:sz w:val="24"/>
          <w:szCs w:val="24"/>
        </w:rPr>
        <w:t>ОТНОСНО:</w:t>
      </w:r>
      <w:r w:rsidR="003267E8">
        <w:rPr>
          <w:rStyle w:val="3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Определяне размера и местоположението на свободните пасища, мери  </w:t>
      </w:r>
      <w:r>
        <w:rPr>
          <w:b w:val="0"/>
          <w:sz w:val="24"/>
          <w:szCs w:val="24"/>
          <w:lang w:val="en-US"/>
        </w:rPr>
        <w:t xml:space="preserve">      </w:t>
      </w:r>
      <w:r>
        <w:rPr>
          <w:b w:val="0"/>
          <w:sz w:val="24"/>
          <w:szCs w:val="24"/>
        </w:rPr>
        <w:t xml:space="preserve">и ливади от общинския поземлен фонд, които ще се отдават под наем на собственици </w:t>
      </w:r>
      <w:r w:rsidR="00B60B92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>или ползватели на животновъдни обекти с пасищни селскостопа</w:t>
      </w:r>
      <w:r w:rsidR="00B60B92">
        <w:rPr>
          <w:b w:val="0"/>
          <w:sz w:val="24"/>
          <w:szCs w:val="24"/>
        </w:rPr>
        <w:t>нски животни за календарната 2026</w:t>
      </w:r>
      <w:r>
        <w:rPr>
          <w:b w:val="0"/>
          <w:sz w:val="24"/>
          <w:szCs w:val="24"/>
        </w:rPr>
        <w:t>г.</w:t>
      </w:r>
    </w:p>
    <w:p w:rsidR="008A1EE0" w:rsidRDefault="008A1EE0" w:rsidP="008A1EE0">
      <w:pPr>
        <w:pStyle w:val="af3"/>
      </w:pPr>
    </w:p>
    <w:p w:rsidR="008A1EE0" w:rsidRPr="00D21695" w:rsidRDefault="008A1EE0" w:rsidP="008A1EE0">
      <w:pPr>
        <w:pStyle w:val="60"/>
        <w:keepNext/>
        <w:keepLines/>
        <w:shd w:val="clear" w:color="auto" w:fill="auto"/>
        <w:spacing w:before="0" w:after="0" w:line="260" w:lineRule="exact"/>
        <w:jc w:val="both"/>
        <w:rPr>
          <w:b/>
          <w:i/>
          <w:sz w:val="28"/>
          <w:szCs w:val="28"/>
        </w:rPr>
      </w:pPr>
      <w:bookmarkStart w:id="1" w:name="bookmark6"/>
      <w:r w:rsidRPr="00D21695">
        <w:rPr>
          <w:b/>
          <w:i/>
          <w:lang w:val="en-US"/>
        </w:rPr>
        <w:t xml:space="preserve">      </w:t>
      </w:r>
      <w:r w:rsidR="003535DB">
        <w:rPr>
          <w:b/>
          <w:i/>
        </w:rPr>
        <w:t xml:space="preserve">     </w:t>
      </w:r>
      <w:r w:rsidR="00BE3F1F">
        <w:rPr>
          <w:b/>
          <w:i/>
          <w:sz w:val="28"/>
          <w:szCs w:val="28"/>
        </w:rPr>
        <w:t>УВАЖАЕМИ ГОСПОДИ</w:t>
      </w:r>
      <w:r w:rsidRPr="00D21695">
        <w:rPr>
          <w:b/>
          <w:i/>
          <w:sz w:val="28"/>
          <w:szCs w:val="28"/>
        </w:rPr>
        <w:t>Н ПРЕДСЕДАТЕЛ,</w:t>
      </w:r>
      <w:bookmarkEnd w:id="1"/>
    </w:p>
    <w:p w:rsidR="008A1EE0" w:rsidRPr="00D21695" w:rsidRDefault="008A1EE0" w:rsidP="008A1EE0">
      <w:pPr>
        <w:pStyle w:val="60"/>
        <w:keepNext/>
        <w:keepLines/>
        <w:shd w:val="clear" w:color="auto" w:fill="auto"/>
        <w:spacing w:before="0" w:after="252" w:line="260" w:lineRule="exact"/>
        <w:jc w:val="both"/>
        <w:rPr>
          <w:b/>
          <w:i/>
          <w:sz w:val="28"/>
          <w:szCs w:val="28"/>
        </w:rPr>
      </w:pPr>
      <w:bookmarkStart w:id="2" w:name="bookmark7"/>
      <w:r w:rsidRPr="00D21695">
        <w:rPr>
          <w:b/>
          <w:i/>
          <w:sz w:val="28"/>
          <w:szCs w:val="28"/>
          <w:lang w:val="en-US"/>
        </w:rPr>
        <w:t xml:space="preserve">     </w:t>
      </w:r>
      <w:r w:rsidR="003535DB">
        <w:rPr>
          <w:b/>
          <w:i/>
          <w:sz w:val="28"/>
          <w:szCs w:val="28"/>
        </w:rPr>
        <w:t xml:space="preserve">     </w:t>
      </w:r>
      <w:r w:rsidR="00E101B2">
        <w:rPr>
          <w:b/>
          <w:i/>
          <w:sz w:val="28"/>
          <w:szCs w:val="28"/>
        </w:rPr>
        <w:t>УВАЖАЕМИ ДАМИ</w:t>
      </w:r>
      <w:r w:rsidRPr="00D21695">
        <w:rPr>
          <w:b/>
          <w:i/>
          <w:sz w:val="28"/>
          <w:szCs w:val="28"/>
        </w:rPr>
        <w:t xml:space="preserve"> И ГОСПОДА ОБЩИНСКИ СЪВЕТНИЦИ</w:t>
      </w:r>
      <w:bookmarkEnd w:id="2"/>
    </w:p>
    <w:p w:rsidR="008A1EE0" w:rsidRDefault="008A1EE0" w:rsidP="008A1EE0">
      <w:pPr>
        <w:pStyle w:val="21"/>
        <w:shd w:val="clear" w:color="auto" w:fill="auto"/>
        <w:ind w:firstLine="600"/>
      </w:pP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Съгласно чл. 37и, ал. 3 от </w:t>
      </w:r>
      <w:r>
        <w:rPr>
          <w:i/>
          <w:sz w:val="24"/>
          <w:szCs w:val="24"/>
        </w:rPr>
        <w:t>Закона за собствеността и ползването на</w:t>
      </w:r>
      <w:r>
        <w:rPr>
          <w:i/>
        </w:rPr>
        <w:t xml:space="preserve"> </w:t>
      </w:r>
      <w:r>
        <w:rPr>
          <w:i/>
          <w:sz w:val="24"/>
          <w:szCs w:val="24"/>
        </w:rPr>
        <w:t>земеделските земи</w:t>
      </w:r>
      <w:r>
        <w:rPr>
          <w:sz w:val="24"/>
          <w:szCs w:val="24"/>
        </w:rPr>
        <w:t>, общинският съвет опре</w:t>
      </w:r>
      <w:r w:rsidR="00966130">
        <w:rPr>
          <w:sz w:val="24"/>
          <w:szCs w:val="24"/>
        </w:rPr>
        <w:t>деля с решение свободните пасища, мери и ливади</w:t>
      </w:r>
      <w:r>
        <w:rPr>
          <w:sz w:val="24"/>
          <w:szCs w:val="24"/>
        </w:rPr>
        <w:t xml:space="preserve"> за общо                     и индивидуално ползване, като списъците с имотите по категории и средните годишни рентни плащания за съответното землище се обявяват на информационните табла в общината                / кметствата / и  публикуват на интернет страницата на Община Рудозем.</w:t>
      </w: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Също съгласно чл.37о, ал.1 от </w:t>
      </w:r>
      <w:r>
        <w:rPr>
          <w:i/>
          <w:sz w:val="24"/>
          <w:szCs w:val="24"/>
        </w:rPr>
        <w:t>Закона за собствеността и ползването на земеделските земи</w:t>
      </w:r>
      <w:r>
        <w:rPr>
          <w:sz w:val="24"/>
          <w:szCs w:val="24"/>
        </w:rPr>
        <w:t>, общинският съвет определя с решение, прието с мнозинство от общия брой на съветниците, размер</w:t>
      </w:r>
      <w:r w:rsidR="00D868AD">
        <w:rPr>
          <w:sz w:val="24"/>
          <w:szCs w:val="24"/>
        </w:rPr>
        <w:t>а и местоположението на мерите,</w:t>
      </w:r>
      <w:r>
        <w:rPr>
          <w:sz w:val="24"/>
          <w:szCs w:val="24"/>
        </w:rPr>
        <w:t xml:space="preserve"> пасищата</w:t>
      </w:r>
      <w:r w:rsidR="00D868AD">
        <w:rPr>
          <w:sz w:val="24"/>
          <w:szCs w:val="24"/>
        </w:rPr>
        <w:t xml:space="preserve"> и ливадите</w:t>
      </w:r>
      <w:r>
        <w:rPr>
          <w:sz w:val="24"/>
          <w:szCs w:val="24"/>
        </w:rPr>
        <w:t xml:space="preserve"> за общо </w:t>
      </w:r>
      <w:r w:rsidR="00D868A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и индивидуално ползване</w:t>
      </w:r>
      <w:r w:rsidR="00D868AD">
        <w:rPr>
          <w:sz w:val="24"/>
          <w:szCs w:val="24"/>
        </w:rPr>
        <w:t>, както</w:t>
      </w:r>
      <w:r w:rsidR="00F15D56">
        <w:rPr>
          <w:sz w:val="24"/>
          <w:szCs w:val="24"/>
        </w:rPr>
        <w:t xml:space="preserve"> и</w:t>
      </w:r>
      <w:r w:rsidR="00F15D56" w:rsidRPr="00F15D56">
        <w:rPr>
          <w:sz w:val="24"/>
          <w:szCs w:val="24"/>
        </w:rPr>
        <w:t xml:space="preserve"> </w:t>
      </w:r>
      <w:r w:rsidR="00F15D56" w:rsidRPr="00F90DF7">
        <w:rPr>
          <w:sz w:val="24"/>
          <w:szCs w:val="24"/>
        </w:rPr>
        <w:t>правила</w:t>
      </w:r>
      <w:r w:rsidR="00F15D56">
        <w:rPr>
          <w:sz w:val="24"/>
          <w:szCs w:val="24"/>
        </w:rPr>
        <w:t>та</w:t>
      </w:r>
      <w:r w:rsidR="00F15D56" w:rsidRPr="00F90DF7">
        <w:rPr>
          <w:sz w:val="24"/>
          <w:szCs w:val="24"/>
        </w:rPr>
        <w:t xml:space="preserve"> </w:t>
      </w:r>
      <w:r w:rsidR="00F15D56">
        <w:rPr>
          <w:sz w:val="24"/>
          <w:szCs w:val="24"/>
        </w:rPr>
        <w:t>за ползването на имотите по Приложение</w:t>
      </w:r>
      <w:r w:rsidR="00D868AD">
        <w:rPr>
          <w:sz w:val="24"/>
          <w:szCs w:val="24"/>
        </w:rPr>
        <w:t xml:space="preserve"> №</w:t>
      </w:r>
      <w:r w:rsidR="00F15D56">
        <w:rPr>
          <w:sz w:val="24"/>
          <w:szCs w:val="24"/>
        </w:rPr>
        <w:t xml:space="preserve"> 1</w:t>
      </w:r>
      <w:r w:rsidR="00F15D56" w:rsidRPr="00F90DF7">
        <w:rPr>
          <w:sz w:val="24"/>
          <w:szCs w:val="24"/>
        </w:rPr>
        <w:t>.</w:t>
      </w:r>
      <w:r>
        <w:rPr>
          <w:sz w:val="24"/>
          <w:szCs w:val="24"/>
        </w:rPr>
        <w:t xml:space="preserve"> Ливадите, мерите и пасищата включени в списъка по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са имоти възстановени на Община Рудозем с решение на Общинска служба „ Земеделие </w:t>
      </w:r>
      <w:r>
        <w:rPr>
          <w:sz w:val="24"/>
          <w:szCs w:val="24"/>
          <w:lang w:val="en-US"/>
        </w:rPr>
        <w:t>“</w:t>
      </w:r>
      <w:r w:rsidR="00F15D5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гр. Рудозем </w:t>
      </w:r>
      <w:r w:rsidR="00D868AD">
        <w:rPr>
          <w:sz w:val="24"/>
          <w:szCs w:val="24"/>
        </w:rPr>
        <w:t xml:space="preserve"> </w:t>
      </w:r>
      <w:r>
        <w:rPr>
          <w:sz w:val="24"/>
          <w:szCs w:val="24"/>
        </w:rPr>
        <w:t>в съществуващи стари реални граници по план за зем</w:t>
      </w:r>
      <w:r w:rsidR="00F15D56">
        <w:rPr>
          <w:sz w:val="24"/>
          <w:szCs w:val="24"/>
        </w:rPr>
        <w:t xml:space="preserve">еразделяне и включени </w:t>
      </w:r>
      <w:r>
        <w:rPr>
          <w:sz w:val="24"/>
          <w:szCs w:val="24"/>
        </w:rPr>
        <w:t xml:space="preserve">в Протоколни решения по землища. Посочените в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общински пасища, мери и ливади ще се разпределят между </w:t>
      </w:r>
      <w:proofErr w:type="spellStart"/>
      <w:r>
        <w:rPr>
          <w:sz w:val="24"/>
          <w:szCs w:val="24"/>
        </w:rPr>
        <w:t>правоимащи</w:t>
      </w:r>
      <w:proofErr w:type="spellEnd"/>
      <w:r>
        <w:rPr>
          <w:sz w:val="24"/>
          <w:szCs w:val="24"/>
        </w:rPr>
        <w:t xml:space="preserve">, които имат регистрирани животновъдни обекти </w:t>
      </w:r>
      <w:r w:rsidR="009F3B4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съответното землище и удостоверение за ре</w:t>
      </w:r>
      <w:r w:rsidR="00F15D56">
        <w:rPr>
          <w:sz w:val="24"/>
          <w:szCs w:val="24"/>
        </w:rPr>
        <w:t xml:space="preserve">гистрация на животновъден обект </w:t>
      </w:r>
      <w:r>
        <w:rPr>
          <w:sz w:val="24"/>
          <w:szCs w:val="24"/>
        </w:rPr>
        <w:t>с пасищни селскостопански животни, регистрирани в Интегрираната информационна система на БАБХ.</w:t>
      </w: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lastRenderedPageBreak/>
        <w:t xml:space="preserve">    </w:t>
      </w:r>
      <w:r w:rsidR="00B60B92">
        <w:rPr>
          <w:sz w:val="24"/>
          <w:szCs w:val="24"/>
        </w:rPr>
        <w:t>Със заповед на Директора на О</w:t>
      </w:r>
      <w:r w:rsidR="00B60B92" w:rsidRPr="00F90DF7">
        <w:rPr>
          <w:sz w:val="24"/>
          <w:szCs w:val="24"/>
        </w:rPr>
        <w:t>бластната дирекция "</w:t>
      </w:r>
      <w:r w:rsidR="00B60B92">
        <w:rPr>
          <w:sz w:val="24"/>
          <w:szCs w:val="24"/>
        </w:rPr>
        <w:t xml:space="preserve"> </w:t>
      </w:r>
      <w:r w:rsidR="00B60B92" w:rsidRPr="00F90DF7">
        <w:rPr>
          <w:sz w:val="24"/>
          <w:szCs w:val="24"/>
        </w:rPr>
        <w:t>Земеделие</w:t>
      </w:r>
      <w:r w:rsidR="00B60B92">
        <w:rPr>
          <w:sz w:val="24"/>
          <w:szCs w:val="24"/>
        </w:rPr>
        <w:t xml:space="preserve"> </w:t>
      </w:r>
      <w:r w:rsidR="00B60B92" w:rsidRPr="00F90DF7">
        <w:rPr>
          <w:sz w:val="24"/>
          <w:szCs w:val="24"/>
        </w:rPr>
        <w:t>"</w:t>
      </w:r>
      <w:r w:rsidR="00B60B92">
        <w:rPr>
          <w:sz w:val="24"/>
          <w:szCs w:val="24"/>
        </w:rPr>
        <w:t xml:space="preserve">- Смолян </w:t>
      </w:r>
      <w:r w:rsidR="008722E9">
        <w:rPr>
          <w:sz w:val="24"/>
          <w:szCs w:val="24"/>
        </w:rPr>
        <w:t>следва да</w:t>
      </w:r>
      <w:r w:rsidR="003433D0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определи и назначи комисия, която да извърши разпределянето на земеделските имоти на лицата, които отговарят на изискванията при условия и ред определени в ЗСПЗЗ. </w:t>
      </w:r>
      <w:r w:rsidR="00B60B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След разпределянето с </w:t>
      </w:r>
      <w:proofErr w:type="spellStart"/>
      <w:r>
        <w:rPr>
          <w:sz w:val="24"/>
          <w:szCs w:val="24"/>
        </w:rPr>
        <w:t>правоимащите</w:t>
      </w:r>
      <w:proofErr w:type="spellEnd"/>
      <w:r>
        <w:rPr>
          <w:sz w:val="24"/>
          <w:szCs w:val="24"/>
        </w:rPr>
        <w:t xml:space="preserve"> лица се сключват договори за ползване със срок н</w:t>
      </w:r>
      <w:r w:rsidR="00B60B92">
        <w:rPr>
          <w:sz w:val="24"/>
          <w:szCs w:val="24"/>
        </w:rPr>
        <w:t>е по-кратък от 5 /пет/ календарни</w:t>
      </w:r>
      <w:r>
        <w:rPr>
          <w:sz w:val="24"/>
          <w:szCs w:val="24"/>
        </w:rPr>
        <w:t xml:space="preserve"> години, като цената за декар се определя</w:t>
      </w:r>
      <w:r w:rsidR="00B60B92">
        <w:rPr>
          <w:sz w:val="24"/>
          <w:szCs w:val="24"/>
        </w:rPr>
        <w:t xml:space="preserve"> съгласно чл. 37и, ал. 12 от ЗСПЗЗ. </w:t>
      </w:r>
      <w:r>
        <w:rPr>
          <w:sz w:val="24"/>
          <w:szCs w:val="24"/>
        </w:rPr>
        <w:t>Останалите свободни ливади, мери и пасища от общинския поземлен фонд се отдават под наем или аренда чрез търг, в който се допускат до участие само собственици</w:t>
      </w:r>
      <w:r w:rsidR="0005563C">
        <w:rPr>
          <w:sz w:val="24"/>
          <w:szCs w:val="24"/>
        </w:rPr>
        <w:t xml:space="preserve"> или ползватели на животновъдни обекти с</w:t>
      </w:r>
      <w:r>
        <w:rPr>
          <w:sz w:val="24"/>
          <w:szCs w:val="24"/>
        </w:rPr>
        <w:t xml:space="preserve"> пасищни селскостопански животни, регистрирани </w:t>
      </w:r>
      <w:r w:rsidR="0005563C">
        <w:rPr>
          <w:sz w:val="24"/>
          <w:szCs w:val="24"/>
        </w:rPr>
        <w:t xml:space="preserve">         </w:t>
      </w:r>
      <w:r>
        <w:rPr>
          <w:sz w:val="24"/>
          <w:szCs w:val="24"/>
        </w:rPr>
        <w:t>в Интегрираната информационна система на БАБХ. Договори</w:t>
      </w:r>
      <w:r w:rsidR="0041093A">
        <w:rPr>
          <w:sz w:val="24"/>
          <w:szCs w:val="24"/>
        </w:rPr>
        <w:t>те се сключват за една календарна</w:t>
      </w:r>
      <w:r>
        <w:rPr>
          <w:sz w:val="24"/>
          <w:szCs w:val="24"/>
        </w:rPr>
        <w:t xml:space="preserve"> година.</w:t>
      </w:r>
    </w:p>
    <w:p w:rsidR="008A1EE0" w:rsidRDefault="008A1EE0" w:rsidP="008A1EE0">
      <w:pPr>
        <w:pStyle w:val="21"/>
        <w:shd w:val="clear" w:color="auto" w:fill="auto"/>
        <w:spacing w:after="2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A1EE0" w:rsidRDefault="008A1EE0" w:rsidP="008A1EE0">
      <w:pPr>
        <w:pStyle w:val="21"/>
        <w:shd w:val="clear" w:color="auto" w:fill="auto"/>
        <w:spacing w:after="274" w:line="30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Предвид гореизложеното и на основание чл. 21, ал. 1, т. 8 от Закона за местното самоуправление и местната администрация, чл. 37и, ал.</w:t>
      </w:r>
      <w:r w:rsidR="005B73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чл.</w:t>
      </w:r>
      <w:r w:rsidR="005B73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37о, ал. 1. т. 1 от Закона за собствеността и ползването на земеделски земи, предлагам Общински съвет- Рудозем              да обсъди и приеме следното</w:t>
      </w:r>
    </w:p>
    <w:p w:rsidR="008C1A48" w:rsidRDefault="008C1A48" w:rsidP="008A1EE0">
      <w:pPr>
        <w:pStyle w:val="21"/>
        <w:shd w:val="clear" w:color="auto" w:fill="auto"/>
        <w:spacing w:after="274" w:line="302" w:lineRule="exact"/>
        <w:rPr>
          <w:sz w:val="24"/>
          <w:szCs w:val="24"/>
        </w:rPr>
      </w:pPr>
    </w:p>
    <w:p w:rsidR="008A1EE0" w:rsidRDefault="00C47A20" w:rsidP="008A1EE0">
      <w:pPr>
        <w:pStyle w:val="30"/>
        <w:shd w:val="clear" w:color="auto" w:fill="auto"/>
        <w:spacing w:before="0" w:after="248" w:line="260" w:lineRule="exact"/>
        <w:jc w:val="center"/>
      </w:pPr>
      <w:r>
        <w:t>ПРОЕКТО</w:t>
      </w:r>
      <w:r w:rsidR="008A1EE0">
        <w:t>РЕШЕНИЕ:</w:t>
      </w:r>
    </w:p>
    <w:p w:rsidR="008A1EE0" w:rsidRDefault="008A1EE0" w:rsidP="00B75030">
      <w:pPr>
        <w:pStyle w:val="30"/>
        <w:shd w:val="clear" w:color="auto" w:fill="auto"/>
        <w:spacing w:before="0" w:after="248" w:line="260" w:lineRule="exact"/>
      </w:pPr>
    </w:p>
    <w:p w:rsidR="002C302A" w:rsidRDefault="002C302A" w:rsidP="00B75030">
      <w:pPr>
        <w:pStyle w:val="30"/>
        <w:shd w:val="clear" w:color="auto" w:fill="auto"/>
        <w:spacing w:before="0" w:after="248" w:line="260" w:lineRule="exact"/>
      </w:pPr>
    </w:p>
    <w:p w:rsidR="008A1EE0" w:rsidRDefault="008A1EE0" w:rsidP="008A1EE0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233" w:line="298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Определя размера и местоположението на свободните пасища, мери и ливади                      от общинския поземлен фонд за общо и индивидуално ползване по земли</w:t>
      </w:r>
      <w:r w:rsidR="005B7374">
        <w:rPr>
          <w:sz w:val="24"/>
          <w:szCs w:val="24"/>
        </w:rPr>
        <w:t>ща, попадащи на територията на о</w:t>
      </w:r>
      <w:r>
        <w:rPr>
          <w:sz w:val="24"/>
          <w:szCs w:val="24"/>
        </w:rPr>
        <w:t xml:space="preserve">бщина Рудозем посочени в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>, което е неразделна част          от настоящото решение.</w:t>
      </w:r>
    </w:p>
    <w:p w:rsidR="00B75030" w:rsidRPr="00B75030" w:rsidRDefault="008A1EE0" w:rsidP="00B75030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233" w:line="298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общинските ливади, мери и пасища включени в списъка по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да се предоставят за общо и индивидуално ползване, чрез отдаване под наем или аренда </w:t>
      </w:r>
      <w:r>
        <w:rPr>
          <w:color w:val="000000" w:themeColor="text1"/>
          <w:sz w:val="24"/>
          <w:szCs w:val="24"/>
        </w:rPr>
        <w:t>без търг</w:t>
      </w:r>
      <w:r>
        <w:rPr>
          <w:sz w:val="24"/>
          <w:szCs w:val="24"/>
        </w:rPr>
        <w:t xml:space="preserve"> на собственици или ползватели на животновъдни обе</w:t>
      </w:r>
      <w:r w:rsidR="005B7374">
        <w:rPr>
          <w:sz w:val="24"/>
          <w:szCs w:val="24"/>
        </w:rPr>
        <w:t>кти попадащи на територията на о</w:t>
      </w:r>
      <w:r>
        <w:rPr>
          <w:sz w:val="24"/>
          <w:szCs w:val="24"/>
        </w:rPr>
        <w:t xml:space="preserve">бщина Рудозем, регистрирани в </w:t>
      </w:r>
      <w:r w:rsidRPr="008A1EE0">
        <w:rPr>
          <w:sz w:val="24"/>
          <w:szCs w:val="24"/>
        </w:rPr>
        <w:t>Интегрираната информационна система на БАБХ,</w:t>
      </w:r>
      <w:r>
        <w:rPr>
          <w:sz w:val="24"/>
          <w:szCs w:val="24"/>
        </w:rPr>
        <w:t xml:space="preserve"> съобразно броя и вида на регистрираните пасищни селскостопански животни. Разпределянето на необходимата за всеки кандидат площ, да става след приспадане на притежаваните или ползвани на правно основание от заявителя  пасища, мери и ливади. Минимален срок</w:t>
      </w:r>
      <w:r w:rsidR="00360AF1">
        <w:rPr>
          <w:sz w:val="24"/>
          <w:szCs w:val="24"/>
        </w:rPr>
        <w:t xml:space="preserve"> </w:t>
      </w:r>
      <w:r w:rsidR="008C1A48">
        <w:rPr>
          <w:sz w:val="24"/>
          <w:szCs w:val="24"/>
        </w:rPr>
        <w:t xml:space="preserve">            </w:t>
      </w:r>
      <w:r w:rsidR="00360AF1">
        <w:rPr>
          <w:sz w:val="24"/>
          <w:szCs w:val="24"/>
        </w:rPr>
        <w:t>на ползване - 5 /пет/ календарни</w:t>
      </w:r>
      <w:r>
        <w:rPr>
          <w:sz w:val="24"/>
          <w:szCs w:val="24"/>
        </w:rPr>
        <w:t xml:space="preserve"> години, съг</w:t>
      </w:r>
      <w:r w:rsidR="00360AF1">
        <w:rPr>
          <w:sz w:val="24"/>
          <w:szCs w:val="24"/>
        </w:rPr>
        <w:t>ласно чл. 37и,  ал. 12 от ЗСПЗЗ</w:t>
      </w:r>
      <w:r>
        <w:rPr>
          <w:sz w:val="24"/>
          <w:szCs w:val="24"/>
        </w:rPr>
        <w:t>.</w:t>
      </w:r>
    </w:p>
    <w:p w:rsidR="00B75030" w:rsidRPr="00B75030" w:rsidRDefault="008E4451" w:rsidP="008E4451">
      <w:pPr>
        <w:pStyle w:val="21"/>
        <w:widowControl w:val="0"/>
        <w:shd w:val="clear" w:color="auto" w:fill="auto"/>
        <w:tabs>
          <w:tab w:val="left" w:pos="718"/>
        </w:tabs>
        <w:spacing w:after="233" w:line="298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E4451">
        <w:rPr>
          <w:b/>
          <w:sz w:val="24"/>
          <w:szCs w:val="24"/>
        </w:rPr>
        <w:t xml:space="preserve">3. </w:t>
      </w:r>
      <w:r w:rsidR="008914D2">
        <w:rPr>
          <w:sz w:val="24"/>
          <w:szCs w:val="24"/>
        </w:rPr>
        <w:t>Приема правила</w:t>
      </w:r>
      <w:r>
        <w:rPr>
          <w:sz w:val="24"/>
          <w:szCs w:val="24"/>
        </w:rPr>
        <w:t xml:space="preserve"> за ползване на общинските пасища, мери и ливади</w:t>
      </w:r>
      <w:r w:rsidR="00B75030">
        <w:rPr>
          <w:sz w:val="24"/>
          <w:szCs w:val="24"/>
        </w:rPr>
        <w:t xml:space="preserve"> съгласно </w:t>
      </w:r>
      <w:r w:rsidR="00B75030">
        <w:rPr>
          <w:b/>
          <w:sz w:val="24"/>
          <w:szCs w:val="24"/>
        </w:rPr>
        <w:t>Приложение</w:t>
      </w:r>
      <w:r w:rsidR="004814A4">
        <w:rPr>
          <w:b/>
          <w:sz w:val="24"/>
          <w:szCs w:val="24"/>
        </w:rPr>
        <w:t xml:space="preserve"> №</w:t>
      </w:r>
      <w:r w:rsidR="00B75030">
        <w:rPr>
          <w:b/>
          <w:sz w:val="24"/>
          <w:szCs w:val="24"/>
        </w:rPr>
        <w:t xml:space="preserve"> 2</w:t>
      </w:r>
      <w:r w:rsidR="00B75030">
        <w:rPr>
          <w:sz w:val="24"/>
          <w:szCs w:val="24"/>
        </w:rPr>
        <w:t>, което е неразделна част от настоящото решение.</w:t>
      </w:r>
    </w:p>
    <w:p w:rsidR="008A1EE0" w:rsidRDefault="008E4451" w:rsidP="008A1EE0">
      <w:pPr>
        <w:pStyle w:val="21"/>
        <w:shd w:val="clear" w:color="auto" w:fill="auto"/>
        <w:tabs>
          <w:tab w:val="left" w:pos="718"/>
        </w:tabs>
        <w:spacing w:after="233" w:line="293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4</w:t>
      </w:r>
      <w:r w:rsidR="008A1EE0">
        <w:rPr>
          <w:b/>
          <w:sz w:val="24"/>
          <w:szCs w:val="24"/>
        </w:rPr>
        <w:t>.</w:t>
      </w:r>
      <w:r w:rsidR="00360AF1">
        <w:rPr>
          <w:sz w:val="24"/>
          <w:szCs w:val="24"/>
        </w:rPr>
        <w:t xml:space="preserve"> Определя средни рентни плащания за календарната 2026</w:t>
      </w:r>
      <w:r w:rsidR="008A1EE0">
        <w:rPr>
          <w:sz w:val="24"/>
          <w:szCs w:val="24"/>
        </w:rPr>
        <w:t xml:space="preserve">г., съгласно средните годишни рентни плащания за съответното землище, определени от комисия назначена със Заповед </w:t>
      </w:r>
      <w:r w:rsidR="00360AF1">
        <w:rPr>
          <w:sz w:val="24"/>
          <w:szCs w:val="24"/>
        </w:rPr>
        <w:t xml:space="preserve">      </w:t>
      </w:r>
      <w:r w:rsidR="008A1EE0">
        <w:rPr>
          <w:sz w:val="24"/>
          <w:szCs w:val="24"/>
        </w:rPr>
        <w:t xml:space="preserve">№ </w:t>
      </w:r>
      <w:r w:rsidR="00C22E90">
        <w:rPr>
          <w:sz w:val="24"/>
          <w:szCs w:val="24"/>
        </w:rPr>
        <w:t>РД-04-02</w:t>
      </w:r>
      <w:r w:rsidR="008A1EE0" w:rsidRPr="004B5E0D">
        <w:rPr>
          <w:sz w:val="24"/>
          <w:szCs w:val="24"/>
        </w:rPr>
        <w:t>/0</w:t>
      </w:r>
      <w:r w:rsidR="00C22E90">
        <w:rPr>
          <w:sz w:val="24"/>
          <w:szCs w:val="24"/>
          <w:lang w:val="en-US"/>
        </w:rPr>
        <w:t>3</w:t>
      </w:r>
      <w:r w:rsidR="00C22E90">
        <w:rPr>
          <w:sz w:val="24"/>
          <w:szCs w:val="24"/>
        </w:rPr>
        <w:t>.01.2025</w:t>
      </w:r>
      <w:r w:rsidR="008A1EE0" w:rsidRPr="004B5E0D">
        <w:rPr>
          <w:sz w:val="24"/>
          <w:szCs w:val="24"/>
        </w:rPr>
        <w:t>г</w:t>
      </w:r>
      <w:r w:rsidR="008A1EE0" w:rsidRPr="00E257CB">
        <w:rPr>
          <w:sz w:val="24"/>
          <w:szCs w:val="24"/>
        </w:rPr>
        <w:t>.</w:t>
      </w:r>
      <w:r w:rsidR="0010041C">
        <w:rPr>
          <w:sz w:val="24"/>
          <w:szCs w:val="24"/>
        </w:rPr>
        <w:t xml:space="preserve"> на Д</w:t>
      </w:r>
      <w:r w:rsidR="008A1EE0">
        <w:rPr>
          <w:sz w:val="24"/>
          <w:szCs w:val="24"/>
        </w:rPr>
        <w:t xml:space="preserve">иректора на ОД „ Земеделие </w:t>
      </w:r>
      <w:r w:rsidR="008A1EE0">
        <w:rPr>
          <w:sz w:val="24"/>
          <w:szCs w:val="24"/>
          <w:lang w:val="en-US"/>
        </w:rPr>
        <w:t xml:space="preserve">“- </w:t>
      </w:r>
      <w:r w:rsidR="00360AF1">
        <w:rPr>
          <w:sz w:val="24"/>
          <w:szCs w:val="24"/>
        </w:rPr>
        <w:t xml:space="preserve">Смолян по реда на §2е </w:t>
      </w:r>
      <w:r w:rsidR="008A1EE0">
        <w:rPr>
          <w:sz w:val="24"/>
          <w:szCs w:val="24"/>
        </w:rPr>
        <w:t xml:space="preserve">от ДР </w:t>
      </w:r>
      <w:r w:rsidR="00360AF1">
        <w:rPr>
          <w:sz w:val="24"/>
          <w:szCs w:val="24"/>
        </w:rPr>
        <w:t xml:space="preserve">       </w:t>
      </w:r>
      <w:r w:rsidR="008A1EE0">
        <w:rPr>
          <w:sz w:val="24"/>
          <w:szCs w:val="24"/>
        </w:rPr>
        <w:t>на ЗСПЗЗ, както следва:</w:t>
      </w:r>
    </w:p>
    <w:p w:rsidR="008A1EE0" w:rsidRDefault="008A1EE0" w:rsidP="008A1EE0">
      <w:pPr>
        <w:pStyle w:val="af3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302A" w:rsidRDefault="002C302A" w:rsidP="008A1EE0">
      <w:pPr>
        <w:pStyle w:val="af3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302A" w:rsidRDefault="002C302A" w:rsidP="008A1EE0">
      <w:pPr>
        <w:pStyle w:val="af3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302A" w:rsidRDefault="002C302A" w:rsidP="008A1EE0">
      <w:pPr>
        <w:pStyle w:val="af3"/>
        <w:rPr>
          <w:rFonts w:ascii="Times New Roman" w:eastAsia="Times New Roman" w:hAnsi="Times New Roman" w:cs="Times New Roman"/>
          <w:color w:val="auto"/>
          <w:lang w:bidi="ar-SA"/>
        </w:rPr>
      </w:pPr>
    </w:p>
    <w:p w:rsidR="001621DC" w:rsidRPr="005B7374" w:rsidRDefault="001621DC" w:rsidP="008A1EE0">
      <w:pPr>
        <w:pStyle w:val="af3"/>
        <w:rPr>
          <w:rFonts w:ascii="Times New Roman" w:hAnsi="Times New Roman" w:cs="Times New Roman"/>
          <w:color w:val="auto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2109"/>
        <w:gridCol w:w="2349"/>
        <w:gridCol w:w="2551"/>
      </w:tblGrid>
      <w:tr w:rsidR="008A1EE0" w:rsidTr="008A1EE0">
        <w:trPr>
          <w:trHeight w:val="414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 ред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Землище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1C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Средно годишно рентно плащане </w:t>
            </w:r>
          </w:p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/дка</w:t>
            </w:r>
          </w:p>
        </w:tc>
      </w:tr>
      <w:tr w:rsidR="008A1EE0" w:rsidTr="008A1EE0">
        <w:trPr>
          <w:trHeight w:val="2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E0" w:rsidRDefault="008A1EE0">
            <w:pPr>
              <w:rPr>
                <w:b/>
                <w:color w:val="000000"/>
                <w:lang w:bidi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E0" w:rsidRDefault="008A1EE0">
            <w:pPr>
              <w:rPr>
                <w:b/>
                <w:color w:val="000000"/>
                <w:lang w:bidi="bg-BG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Ливади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Пасища/ Мери</w:t>
            </w:r>
          </w:p>
        </w:tc>
      </w:tr>
      <w:tr w:rsidR="008A1EE0" w:rsidTr="005B7374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Рудозем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A1EE0" w:rsidTr="005B7374">
        <w:trPr>
          <w:trHeight w:val="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Витина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A1EE0" w:rsidTr="005B7374">
        <w:trPr>
          <w:trHeight w:val="28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Войкова лъка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A1EE0" w:rsidTr="005B7374">
        <w:trPr>
          <w:trHeight w:val="2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Елховец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A1EE0" w:rsidTr="005B7374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Оглед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8A1EE0" w:rsidTr="005B7374">
        <w:trPr>
          <w:trHeight w:val="2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A1EE0" w:rsidTr="005B7374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Рибница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3535DB" w:rsidTr="005B7374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Default="003535DB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Default="003535D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8A1EE0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3535DB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A1E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Чепинци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4B5E0D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Default="004B5E0D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Default="004B5E0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Пловдивци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Pr="004B5E0D" w:rsidRDefault="00C22E90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621DC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1621DC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03375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Мочуре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03375E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Pr="004B5E0D" w:rsidRDefault="0003375E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1621DC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1621DC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03375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Равнината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Default="0003375E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DC" w:rsidRPr="004B5E0D" w:rsidRDefault="0003375E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:rsidR="008A1EE0" w:rsidRDefault="008A1EE0" w:rsidP="008A1EE0">
      <w:pPr>
        <w:pStyle w:val="af3"/>
        <w:rPr>
          <w:rFonts w:ascii="Times New Roman" w:hAnsi="Times New Roman" w:cs="Times New Roman"/>
        </w:rPr>
      </w:pPr>
    </w:p>
    <w:p w:rsidR="008A1EE0" w:rsidRDefault="008A1EE0" w:rsidP="008A1EE0">
      <w:pPr>
        <w:pStyle w:val="af3"/>
        <w:rPr>
          <w:rFonts w:ascii="Times New Roman" w:hAnsi="Times New Roman" w:cs="Times New Roman"/>
        </w:rPr>
      </w:pPr>
    </w:p>
    <w:p w:rsidR="00C13D0F" w:rsidRDefault="00C13D0F" w:rsidP="008A1EE0">
      <w:pPr>
        <w:pStyle w:val="af3"/>
        <w:rPr>
          <w:rFonts w:ascii="Times New Roman" w:hAnsi="Times New Roman" w:cs="Times New Roman"/>
        </w:rPr>
      </w:pPr>
    </w:p>
    <w:p w:rsidR="008A1EE0" w:rsidRDefault="002C302A" w:rsidP="002C302A">
      <w:pPr>
        <w:pStyle w:val="21"/>
        <w:widowControl w:val="0"/>
        <w:shd w:val="clear" w:color="auto" w:fill="auto"/>
        <w:tabs>
          <w:tab w:val="left" w:pos="710"/>
        </w:tabs>
        <w:spacing w:after="484" w:line="302" w:lineRule="exact"/>
        <w:ind w:left="425"/>
        <w:rPr>
          <w:sz w:val="24"/>
          <w:szCs w:val="24"/>
        </w:rPr>
      </w:pPr>
      <w:r w:rsidRPr="002C302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8A1EE0">
        <w:rPr>
          <w:sz w:val="24"/>
          <w:szCs w:val="24"/>
        </w:rPr>
        <w:t>Упълномощава Кмета на общината да извърши всички последващи от решението действия.</w:t>
      </w: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after="484" w:line="302" w:lineRule="exact"/>
        <w:ind w:left="320"/>
        <w:rPr>
          <w:sz w:val="24"/>
          <w:szCs w:val="24"/>
        </w:rPr>
      </w:pP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Приложение: </w:t>
      </w:r>
    </w:p>
    <w:p w:rsidR="0010041C" w:rsidRDefault="008A1EE0" w:rsidP="008A1EE0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0041C">
        <w:rPr>
          <w:sz w:val="24"/>
          <w:szCs w:val="24"/>
        </w:rPr>
        <w:t xml:space="preserve">  </w:t>
      </w:r>
      <w:r w:rsidRPr="0010041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Списък на ливади, мери и пасища от общинския поземлен фонд, </w:t>
      </w:r>
    </w:p>
    <w:p w:rsidR="008A1EE0" w:rsidRDefault="0010041C" w:rsidP="0010041C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определени</w:t>
      </w:r>
      <w:r w:rsidR="008A1EE0">
        <w:rPr>
          <w:sz w:val="24"/>
          <w:szCs w:val="24"/>
        </w:rPr>
        <w:t xml:space="preserve"> по размер и местоположение - </w:t>
      </w:r>
      <w:r w:rsidR="008A1EE0">
        <w:rPr>
          <w:b/>
          <w:sz w:val="24"/>
          <w:szCs w:val="24"/>
        </w:rPr>
        <w:t>Приложение № 1</w:t>
      </w:r>
    </w:p>
    <w:p w:rsidR="0003114D" w:rsidRDefault="0003114D" w:rsidP="0010041C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2. </w:t>
      </w:r>
      <w:r w:rsidRPr="0003114D">
        <w:rPr>
          <w:sz w:val="24"/>
          <w:szCs w:val="24"/>
        </w:rPr>
        <w:t xml:space="preserve">Правила за ползване на пасища, мери и ливади от общинския поземлен </w:t>
      </w:r>
      <w:r>
        <w:rPr>
          <w:sz w:val="24"/>
          <w:szCs w:val="24"/>
        </w:rPr>
        <w:t xml:space="preserve">  </w:t>
      </w:r>
    </w:p>
    <w:p w:rsidR="0003114D" w:rsidRPr="0010041C" w:rsidRDefault="0003114D" w:rsidP="0010041C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03114D">
        <w:rPr>
          <w:sz w:val="24"/>
          <w:szCs w:val="24"/>
        </w:rPr>
        <w:t>фонд попадащи на територията на община Рудозем</w:t>
      </w:r>
      <w:r w:rsidR="00314FBB">
        <w:rPr>
          <w:sz w:val="24"/>
          <w:szCs w:val="24"/>
        </w:rPr>
        <w:t xml:space="preserve">- </w:t>
      </w:r>
      <w:r w:rsidR="00314FBB" w:rsidRPr="00314FBB">
        <w:rPr>
          <w:b/>
          <w:sz w:val="24"/>
          <w:szCs w:val="24"/>
        </w:rPr>
        <w:t>Приложение № 2</w:t>
      </w: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Tahoma" w:hAnsi="Tahoma" w:cs="Tahoma"/>
          <w:lang w:val="en-US"/>
        </w:rPr>
      </w:pPr>
      <w:r>
        <w:rPr>
          <w:rFonts w:ascii="Monotype Corsiva" w:hAnsi="Monotype Corsiva" w:cs="Estrangelo Edessa"/>
          <w:sz w:val="20"/>
          <w:szCs w:val="20"/>
        </w:rPr>
        <w:t>МБ</w:t>
      </w:r>
      <w:r w:rsidR="003535DB">
        <w:rPr>
          <w:rFonts w:ascii="Monotype Corsiva" w:hAnsi="Monotype Corsiva" w:cs="Estrangelo Edessa"/>
          <w:sz w:val="20"/>
          <w:szCs w:val="20"/>
        </w:rPr>
        <w:t>/СБ</w:t>
      </w:r>
    </w:p>
    <w:p w:rsidR="005E2EB2" w:rsidRDefault="005E2EB2" w:rsidP="00B26FCF">
      <w:pPr>
        <w:rPr>
          <w:lang w:val="en-US"/>
        </w:rPr>
      </w:pPr>
    </w:p>
    <w:p w:rsidR="005E2EB2" w:rsidRDefault="00F17349" w:rsidP="00B26FC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F084E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929F3493-6D51-49D1-9C2F-F50D0CBD591D}" provid="{00000000-0000-0000-0000-000000000000}" issignatureline="t"/>
          </v:shape>
        </w:pict>
      </w:r>
    </w:p>
    <w:p w:rsidR="00B26FCF" w:rsidRPr="00B26FCF" w:rsidRDefault="00B26FCF" w:rsidP="00B26FCF">
      <w:pPr>
        <w:rPr>
          <w:lang w:val="en-US"/>
        </w:rPr>
      </w:pPr>
    </w:p>
    <w:sectPr w:rsidR="00B26FCF" w:rsidRPr="00B26FCF" w:rsidSect="001621DC">
      <w:footerReference w:type="default" r:id="rId9"/>
      <w:headerReference w:type="first" r:id="rId10"/>
      <w:footerReference w:type="first" r:id="rId11"/>
      <w:pgSz w:w="11906" w:h="16838"/>
      <w:pgMar w:top="1276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CA" w:rsidRDefault="00DA33CA">
      <w:r>
        <w:separator/>
      </w:r>
    </w:p>
  </w:endnote>
  <w:endnote w:type="continuationSeparator" w:id="0">
    <w:p w:rsidR="00DA33CA" w:rsidRDefault="00D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CA" w:rsidRDefault="00DA33CA">
      <w:r>
        <w:separator/>
      </w:r>
    </w:p>
  </w:footnote>
  <w:footnote w:type="continuationSeparator" w:id="0">
    <w:p w:rsidR="00DA33CA" w:rsidRDefault="00DA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1" name="Картина 1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26FCF" w:rsidRPr="00F5776F" w:rsidRDefault="00B26FCF" w:rsidP="00B26FCF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B26FCF" w:rsidRDefault="00B26FCF" w:rsidP="00B26FCF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2BE"/>
    <w:rsid w:val="0001440A"/>
    <w:rsid w:val="0003114D"/>
    <w:rsid w:val="0003375E"/>
    <w:rsid w:val="0005563C"/>
    <w:rsid w:val="000632D0"/>
    <w:rsid w:val="0007633E"/>
    <w:rsid w:val="0010041C"/>
    <w:rsid w:val="001621DC"/>
    <w:rsid w:val="001A68BE"/>
    <w:rsid w:val="001B0CDC"/>
    <w:rsid w:val="0020276B"/>
    <w:rsid w:val="002964AA"/>
    <w:rsid w:val="002C302A"/>
    <w:rsid w:val="002C6406"/>
    <w:rsid w:val="00314FBB"/>
    <w:rsid w:val="003267E8"/>
    <w:rsid w:val="003433D0"/>
    <w:rsid w:val="00346B98"/>
    <w:rsid w:val="003535DB"/>
    <w:rsid w:val="00360AF1"/>
    <w:rsid w:val="00374160"/>
    <w:rsid w:val="00390284"/>
    <w:rsid w:val="00390A16"/>
    <w:rsid w:val="0041093A"/>
    <w:rsid w:val="00424E0A"/>
    <w:rsid w:val="00440B20"/>
    <w:rsid w:val="00474217"/>
    <w:rsid w:val="004814A4"/>
    <w:rsid w:val="00483810"/>
    <w:rsid w:val="004B5E0D"/>
    <w:rsid w:val="00525C79"/>
    <w:rsid w:val="00594104"/>
    <w:rsid w:val="005B7374"/>
    <w:rsid w:val="005E2EB2"/>
    <w:rsid w:val="005F1CBD"/>
    <w:rsid w:val="005F7701"/>
    <w:rsid w:val="00641E02"/>
    <w:rsid w:val="00661587"/>
    <w:rsid w:val="00693D7E"/>
    <w:rsid w:val="006D2980"/>
    <w:rsid w:val="006E37B1"/>
    <w:rsid w:val="007814C1"/>
    <w:rsid w:val="007939DB"/>
    <w:rsid w:val="007B3E4C"/>
    <w:rsid w:val="007E4CB7"/>
    <w:rsid w:val="007E697C"/>
    <w:rsid w:val="00814EE8"/>
    <w:rsid w:val="00815746"/>
    <w:rsid w:val="00822D42"/>
    <w:rsid w:val="00852881"/>
    <w:rsid w:val="008722E9"/>
    <w:rsid w:val="00884A24"/>
    <w:rsid w:val="008914D2"/>
    <w:rsid w:val="008A1EE0"/>
    <w:rsid w:val="008B08B5"/>
    <w:rsid w:val="008B1AB6"/>
    <w:rsid w:val="008C1A48"/>
    <w:rsid w:val="008C70FB"/>
    <w:rsid w:val="008E4451"/>
    <w:rsid w:val="008F084E"/>
    <w:rsid w:val="008F44C3"/>
    <w:rsid w:val="009120AD"/>
    <w:rsid w:val="009250B8"/>
    <w:rsid w:val="00926EBB"/>
    <w:rsid w:val="00966130"/>
    <w:rsid w:val="00987C93"/>
    <w:rsid w:val="00992D96"/>
    <w:rsid w:val="009B7708"/>
    <w:rsid w:val="009E0025"/>
    <w:rsid w:val="009F3B45"/>
    <w:rsid w:val="00A64728"/>
    <w:rsid w:val="00A91AE2"/>
    <w:rsid w:val="00AF5F50"/>
    <w:rsid w:val="00B26FCF"/>
    <w:rsid w:val="00B60B92"/>
    <w:rsid w:val="00B63301"/>
    <w:rsid w:val="00B75030"/>
    <w:rsid w:val="00B761F4"/>
    <w:rsid w:val="00BB38A0"/>
    <w:rsid w:val="00BC58F5"/>
    <w:rsid w:val="00BE3F1F"/>
    <w:rsid w:val="00BF1B9C"/>
    <w:rsid w:val="00C13D0F"/>
    <w:rsid w:val="00C22E90"/>
    <w:rsid w:val="00C47A20"/>
    <w:rsid w:val="00C53315"/>
    <w:rsid w:val="00D21695"/>
    <w:rsid w:val="00D531EB"/>
    <w:rsid w:val="00D868AD"/>
    <w:rsid w:val="00DA015B"/>
    <w:rsid w:val="00DA33CA"/>
    <w:rsid w:val="00E101B2"/>
    <w:rsid w:val="00E257CB"/>
    <w:rsid w:val="00E74BFB"/>
    <w:rsid w:val="00EB65CA"/>
    <w:rsid w:val="00ED7919"/>
    <w:rsid w:val="00F045E6"/>
    <w:rsid w:val="00F12556"/>
    <w:rsid w:val="00F15D56"/>
    <w:rsid w:val="00F17349"/>
    <w:rsid w:val="00F5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81BDAEF4-1D8B-43AE-B158-7DC0F2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8A1EE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customStyle="1" w:styleId="62">
    <w:name w:val="Заглавие #6 (2)_"/>
    <w:basedOn w:val="a0"/>
    <w:link w:val="620"/>
    <w:locked/>
    <w:rsid w:val="008A1EE0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620">
    <w:name w:val="Заглавие #6 (2)"/>
    <w:basedOn w:val="a"/>
    <w:link w:val="62"/>
    <w:rsid w:val="008A1EE0"/>
    <w:pPr>
      <w:widowControl w:val="0"/>
      <w:shd w:val="clear" w:color="auto" w:fill="FFFFFF"/>
      <w:spacing w:after="180" w:line="0" w:lineRule="atLeast"/>
      <w:jc w:val="both"/>
      <w:outlineLvl w:val="5"/>
    </w:pPr>
    <w:rPr>
      <w:sz w:val="20"/>
      <w:szCs w:val="20"/>
      <w:lang w:eastAsia="en-US"/>
    </w:rPr>
  </w:style>
  <w:style w:type="character" w:customStyle="1" w:styleId="3">
    <w:name w:val="Основен текст (3)_"/>
    <w:basedOn w:val="a0"/>
    <w:link w:val="30"/>
    <w:locked/>
    <w:rsid w:val="008A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ен текст (3)"/>
    <w:basedOn w:val="a"/>
    <w:link w:val="3"/>
    <w:rsid w:val="008A1EE0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character" w:customStyle="1" w:styleId="6">
    <w:name w:val="Заглавие #6_"/>
    <w:basedOn w:val="a0"/>
    <w:link w:val="60"/>
    <w:locked/>
    <w:rsid w:val="008A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Заглавие #6"/>
    <w:basedOn w:val="a"/>
    <w:link w:val="6"/>
    <w:rsid w:val="008A1EE0"/>
    <w:pPr>
      <w:widowControl w:val="0"/>
      <w:shd w:val="clear" w:color="auto" w:fill="FFFFFF"/>
      <w:spacing w:before="480" w:after="60" w:line="0" w:lineRule="atLeast"/>
      <w:outlineLvl w:val="5"/>
    </w:pPr>
    <w:rPr>
      <w:sz w:val="26"/>
      <w:szCs w:val="26"/>
      <w:lang w:eastAsia="en-US"/>
    </w:rPr>
  </w:style>
  <w:style w:type="character" w:customStyle="1" w:styleId="31">
    <w:name w:val="Основен текст (3) + Не е удебелен"/>
    <w:basedOn w:val="3"/>
    <w:rsid w:val="008A1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+GO98KV6qH1NJOeDX0U+++1THH83ENHcknLUhWcf21c=</DigestValue>
    </Reference>
    <Reference Type="http://www.w3.org/2000/09/xmldsig#Object" URI="#idOfficeObject">
      <DigestMethod Algorithm="http://www.w3.org/2001/04/xmlenc#sha256"/>
      <DigestValue>Pv/8EUtkv6Ct2ZRgmf70hnIb3qIdcd+WZ8W6HFeyf7M=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tu0pYi/7X86Z5PzRqCoE5fPdSTS6hJswKJkWGjnTfpA=</DigestValue>
    </Reference>
    <Reference Type="http://www.w3.org/2000/09/xmldsig#Object" URI="#idValidSigLnImg">
      <DigestMethod Algorithm="http://www.w3.org/2001/04/xmlenc#sha256"/>
      <DigestValue>PN7mXYsjjzsIGUrjJ8PPCA/nwgCCmyF5rjfWmKuqcWs=</DigestValue>
    </Reference>
    <Reference Type="http://www.w3.org/2000/09/xmldsig#Object" URI="#idInvalidSigLnImg">
      <DigestMethod Algorithm="http://www.w3.org/2001/04/xmlenc#sha256"/>
      <DigestValue>aIbsJy7glpojQfVbPQv/kcoxxzn5+9mHibrZ+JWrUzs=</DigestValue>
    </Reference>
  </SignedInfo>
  <SignatureValue>DWba2YHrBBOz/Pk9VJyykknm7KtBXq/hKtYFdPBi5A7qmeCcpU3xnN9We/G+ID7ve1NQwWxTtBO0
wCoLiBSIZ/Z4Ja9qmO+kj6oCl30XmVxkCsyYiKfpRsowaAeC6UQJF2kF0s3BMPXHaznKoNo96FjA
12Bv408Ev1Sdx2yLMkvi7HhKznOFSKnI5GTyz7yMUMrOH0YvRp16cY6E6xaMvNMsTai202tUhKGi
anH9PRCODcMWUfUoT2/fO+TymxjT0xJb0+BQ+8NQbY2QoE/TkB7r6PpiV2woQ8ZpYDZuJ/FSVuD8
L7e3Gldj/dAS+3rGYlr8FWC8PWkZ8XZoUr4agg==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3JGGzHTdi7d5Ma/8ULbZtZ2lBoc0hiQ0cjSVO7WpVj8=</DigestValue>
      </Reference>
      <Reference URI="/word/endnotes.xml?ContentType=application/vnd.openxmlformats-officedocument.wordprocessingml.endnotes+xml">
        <DigestMethod Algorithm="http://www.w3.org/2001/04/xmlenc#sha256"/>
        <DigestValue>xMV+LWbFi5977LGJAA5Lo0qE/IBKwwtsZcoZus8Y7r0=</DigestValue>
      </Reference>
      <Reference URI="/word/fontTable.xml?ContentType=application/vnd.openxmlformats-officedocument.wordprocessingml.fontTable+xml">
        <DigestMethod Algorithm="http://www.w3.org/2001/04/xmlenc#sha256"/>
        <DigestValue>TajOhIw7+cjobEx+s3r8WYPKnCvy3B6q2wwkXLXYjy4=</DigestValue>
      </Reference>
      <Reference URI="/word/footer1.xml?ContentType=application/vnd.openxmlformats-officedocument.wordprocessingml.footer+xml">
        <DigestMethod Algorithm="http://www.w3.org/2001/04/xmlenc#sha256"/>
        <DigestValue>ps5/x3rvAJ6VIPHdKf7cNxBxHmAx0/NdgfKRgZRQSXE=</DigestValue>
      </Reference>
      <Reference URI="/word/footer2.xml?ContentType=application/vnd.openxmlformats-officedocument.wordprocessingml.footer+xml">
        <DigestMethod Algorithm="http://www.w3.org/2001/04/xmlenc#sha256"/>
        <DigestValue>ps5/x3rvAJ6VIPHdKf7cNxBxHmAx0/NdgfKRgZRQSXE=</DigestValue>
      </Reference>
      <Reference URI="/word/footnotes.xml?ContentType=application/vnd.openxmlformats-officedocument.wordprocessingml.footnotes+xml">
        <DigestMethod Algorithm="http://www.w3.org/2001/04/xmlenc#sha256"/>
        <DigestValue>PjEsiwS9lEHKzRhmI8m7IInN6DPPH0AjvLEMOWgeJlQ=</DigestValue>
      </Reference>
      <Reference URI="/word/header1.xml?ContentType=application/vnd.openxmlformats-officedocument.wordprocessingml.header+xml">
        <DigestMethod Algorithm="http://www.w3.org/2001/04/xmlenc#sha256"/>
        <DigestValue>AOMKcfBsESE+VIzn/kOyBRzDw6Pl3/S5mSFuEwWE0fs=</DigestValue>
      </Reference>
      <Reference URI="/word/media/image1.emf?ContentType=image/x-emf">
        <DigestMethod Algorithm="http://www.w3.org/2001/04/xmlenc#sha256"/>
        <DigestValue>8pnpDTLQC8xeV1UJKi17PXswAgxoofYyAjuVzxgPq5s=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eX+cV4aIuTkiPRS5VaZDbLPzcwARBuG/5L6tn6a09XM=</DigestValue>
      </Reference>
      <Reference URI="/word/settings.xml?ContentType=application/vnd.openxmlformats-officedocument.wordprocessingml.settings+xml">
        <DigestMethod Algorithm="http://www.w3.org/2001/04/xmlenc#sha256"/>
        <DigestValue>Y9/hfvs85gVHUBZfFwnddwn7ybmLT/fPpRVGAHJ9kBY=</DigestValue>
      </Reference>
      <Reference URI="/word/styles.xml?ContentType=application/vnd.openxmlformats-officedocument.wordprocessingml.styles+xml">
        <DigestMethod Algorithm="http://www.w3.org/2001/04/xmlenc#sha256"/>
        <DigestValue>L6eH/tPq3k5l01wTE3rOwgMo7SfvIXnhxvi5ii1o2LY=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hjmb4B03YI0rxDhsTK18XJHtlM999URMxEmiIqiamws=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2025-02-04T06:50:15Z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{929F3493-6D51-49D1-9C2F-F50D0CBD591D}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2025-02-04T06:50:15Z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r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2xP+n8AAAkAAAABAAAA0O5ITvp/AAAAAAAAAAAAAIek1PD5fwAA4LA4/E8CAAAAAAAAAAAAAAAAAAAAAAAAAAAAAAAAAACJG+SOmdsAAAAAAAD6fwAAQOEPg8IAAAAAAAAAAAAAACBKhYdPAgAAgOIPgwAAAAAwtMeKTwIAAAcAAAAAAAAA0NY+/E8CAAC84Q+DwgAAABDiD4PCAAAAwR8fTvp/AABA4Q+DwgAAAJEsuFAAAAAAZEIS6fl/AACxK7hQ+n8AACBKhYdPAgAAu1QjTvp/AABg4Q+DwgAAABDiD4P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OD9TwIAAAAAAAAAAAAACgAAAAAAAAAQGbhQ+n8AAAAAAAAAAAAAAAAAAAAAAAAAAAAAAAAAAAAAAAAAAAAABHMPg8IAAACgBk5O+n8AAKKbCAihbgAAAGgeUPp/AACAXFSKTwIAACOYzfAAAAAAzAAAAAAAAACmCAvp+X8AADMEAAAAAAAAMLTHik8CAACLoTUSbIfbAQAAAAAAAAAACwAAAAAAAADRBwvpAAAAAAEAAAAAAAAA0BdC/E8CAAAAAAAAAAAAALtUI076fwAA4HIPg8IAAABkAAAAAAAAAAgAFodP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U8Pl/AAAKAAsAAAAAANDuSE76fwAAAAAAAAAAAACspNTw+X8AAAAAAAAAAAAA4HEeUPp/AAAAAAAAAAAAAAAAAAAAAAAA2VjkjpnbAADTZxnp+X8AAEgAAABPAgAAAAAAAAAAAAAgSoWHTwIAAMihD4MAAAAA9f///wAAAAAJAAAAAAAAAAAAAAAAAAAA7KAPg8IAAABAoQ+DwgAAAMEfH076fwAAAAAAAAAAAAAAAAAAAAAAACBKhYdPAgAAyKEPg8IAAAAgSoWHTwIAALtUI076fwAAkKAPg8IAAABAoQ+Dw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U8Pl/AADgsDj8TwIAAAAAAAAAAAAAAAAAAAAAAAAAAAAAAAAAAIkb5I6Z2wAAAAAAAPp/AABA4Q+DwgAAAAAAAAAAAAAAIEqFh08CAACA4g+DAAAAADC0x4pPAgAABwAAAAAAAADQ1j78TwIAALzhD4PCAAAAEOIPg8IAAADBHx9O+n8AAEDhD4PCAAAAkSy4UAAAAABkQhLp+X8AALEruFD6fwAAIEqFh08CAAC7VCNO+n8AAGDhD4PCAAAAEOIPg8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DaT4pPAgAAEOgM6fl/AADQvS3/TwIAANDuSE76fwAAAAAAAAAAAAABp0Tp+X8AAAIAAAAAAAAAAgAAAAAAAAAAAAAAAAAAAAAAAAAAAAAAabjkjpnbAADw2ISHTwIAAOBxM5FPAgAAAAAAAAAAAAAgSoWHTwIAADiBD4MAAAAA4P///wAAAAAGAAAAAAAAAAMAAAAAAAAAXIAPg8IAAACwgA+DwgAAAMEfH076fwAAAAAAAAAAAACg501OAAAAAAAAAAAAAAAA/6AU6fl/AAAgSoWHTwIAALtUI076fwAAAIAPg8IAAACwgA+Dw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yZFPAgAA/3//f1R7oDABACIEYwxHCBAZuFD6fwAAAAAAAP5/i24AEi/8TwIAAD5L/3//f/9/AAAv/E8CAADQAi/8TwIAACBFAwC1Jf9zopsICKFuAADADC/8TwIAAIBcVIpPAgAAI5jN8AAAAADMAAAAAAAAAKYIC+n5fwAAQQQAAAAAAAAwtMeKTwIAAIuhNRJsh9sBAAAAAAAAAAAQAAAAAAAAANEHC+kAAAAAAQAAAAAAAADQF0L8TwIAAAAAAAAAAAAAu1QjTvp/AADgcg+DwgAAAGQAAAAAAAAACAC+lU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F6C6-3B79-43F8-8AD0-35E1392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Miro</cp:lastModifiedBy>
  <cp:revision>75</cp:revision>
  <cp:lastPrinted>2020-03-19T14:57:00Z</cp:lastPrinted>
  <dcterms:created xsi:type="dcterms:W3CDTF">2020-03-20T07:24:00Z</dcterms:created>
  <dcterms:modified xsi:type="dcterms:W3CDTF">2025-02-18T14:55:00Z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