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0418E0" w:rsidRPr="0009275E">
        <w:t xml:space="preserve">Наредба № 2 на Общински съвет - Рудозем за реда за спиране, престой и паркиране на пътни превозни средства на територията на община </w:t>
      </w:r>
      <w:r w:rsidR="000418E0">
        <w:t>Р</w:t>
      </w:r>
      <w:r w:rsidR="000418E0" w:rsidRPr="0009275E">
        <w:t>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Pr="0065519A">
        <w:rPr>
          <w:color w:val="000000"/>
          <w:lang w:bidi="bg-BG"/>
        </w:rPr>
        <w:t xml:space="preserve"> </w:t>
      </w:r>
      <w:r w:rsidR="000418E0" w:rsidRPr="0009275E">
        <w:t xml:space="preserve">Наредба № 2 на Общински съвет - Рудозем за реда за спиране, престой и паркиране на пътни превозни средства на територията на община </w:t>
      </w:r>
      <w:r w:rsidR="000418E0">
        <w:t>Р</w:t>
      </w:r>
      <w:r w:rsidR="000418E0" w:rsidRPr="0009275E">
        <w:t>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58" w:rsidRDefault="009C7358">
      <w:r>
        <w:separator/>
      </w:r>
    </w:p>
  </w:endnote>
  <w:endnote w:type="continuationSeparator" w:id="0">
    <w:p w:rsidR="009C7358" w:rsidRDefault="009C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58" w:rsidRDefault="009C7358">
      <w:r>
        <w:separator/>
      </w:r>
    </w:p>
  </w:footnote>
  <w:footnote w:type="continuationSeparator" w:id="0">
    <w:p w:rsidR="009C7358" w:rsidRDefault="009C7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E4FBC"/>
    <w:rsid w:val="00106617"/>
    <w:rsid w:val="001B0CDC"/>
    <w:rsid w:val="00204251"/>
    <w:rsid w:val="002510CA"/>
    <w:rsid w:val="002A5F7C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76646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9C7358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dukESl4uhAVEFYnZJTj6FyP9fjIwhtiARwNmqygoscE=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zEi3LDj5GZcacQwpULkB3Pr2HHxB2SdGjn6m0Wt+y/k=</DigestValue>
    </Reference>
    <Reference Type="http://www.w3.org/2000/09/xmldsig#Object" URI="#idValidSigLnImg">
      <DigestMethod Algorithm="http://www.w3.org/2001/04/xmlenc#sha256"/>
      <DigestValue>VOD8N+/74pTTa3sYrKT+03yQ5tWYS2o7KeBwUH/Z1JY=</DigestValue>
    </Reference>
    <Reference Type="http://www.w3.org/2000/09/xmldsig#Object" URI="#idInvalidSigLnImg">
      <DigestMethod Algorithm="http://www.w3.org/2001/04/xmlenc#sha256"/>
      <DigestValue>9wubtQuBU95F34YCcatQlDOLDYXE0uwjEYcPJGy+5/c=</DigestValue>
    </Reference>
  </SignedInfo>
  <SignatureValue>PthDdr9iuaY9B91KERpY/gqgRv+QmbzIW+scB4kuvHChSYaOpn0XViTHOgxddyIgeSpumOg6DUeh
omtz1OgKoGYsFx0S1pptOhOlck8WqlWbSRulyZ0x9nwREbRrOwPIWouc/j8YyqjfasJA39e6bb97
pjHoFkyl9KSEelU+tbYZqbOD1KmEyGGGZfbRNC0BQHDGh9P75aY/6LIocdrneRNrOy1JysUXHUVA
WX4SuVsiPJK4XqQv6YOrPUS8fHvURzTLY5ZGAwphq1rzXVyemkezpztlpBcUeo0UPDarkCA/x4Jx
no2s/HGzB5VvcGvIGq79vYRmmniFYWDra2yYbw==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ALfj/DJD63p93bheKv97dJRqCwiMJkZgtl9bNMYdLoM=</DigestValue>
      </Reference>
      <Reference URI="/word/endnotes.xml?ContentType=application/vnd.openxmlformats-officedocument.wordprocessingml.endnotes+xml">
        <DigestMethod Algorithm="http://www.w3.org/2001/04/xmlenc#sha256"/>
        <DigestValue>jBG1WdFrvq5Uu7JM9QAkAq6Oj9dEWSEqUpb3mjSEvA4=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HXyiOyZygOxzGLHkMZL+jv76rdWCet9Ek2+5nQAzCuc=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hbUIqPl7RB0Q8kimclWWv0GPGknA/sGeXxBPEgmuqkU=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2025-02-18T09:19:54Z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2025-02-18T09:19:54Z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cD+n8AAAoACwAAAAAA0O5ITvp/AAAAAAAAAAAAAKyklwP6fwAAAAAAAAAAAADgcR5Q+n8AAAAAAAAAAAAAAAAAAAAAAACtrwaRjkwAANNnQAH6fwAASAAAAEkBAAAAAAAAAAAAAICYw7pJAQAAqKhRSwAAAAD1////AAAAAAkAAAAAAAAAAAAAAAAAAADMp1FLIwAAACCoUUsjAAAAwR8fTvp/AAAAAAAAAAAAAAAAAAAAAAAAgJjDukkBAACoqFFLIwAAAICYw7pJAQAAu1QjTvp/AABwp1FLIwAAACCoUUsj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JcD+n8AANCke69JAQAAAAAAAAAAAAAAAAAAAAAAAAAAAAAAAAAA/e4GkY5MAAAAAAAA+n8AACDoUUsjAAAAAAAAAAAAAACAmMO6SQEAAGDpUUsAAAAAMFKuvUkBAAAHAAAAAAAAAHA0xrpJAQAAnOhRSyMAAADw6FFLIwAAAMEfH076fwAAIOhRSyMAAACRLLhQAAAAAGRCOQH6fwAAsSu4UPp/AACAmMO6SQEAALtUI076fwAAQOhRSyMAAADw6FFLI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zsB+n8AAOBhWrcCAAAA0O5ITvp/AAAAAAAAAAAAAAcAAABJAQAA6MmRvUkBAADQd/HDSQEAAAAAAAAAAAAAAAAAAAAAAADdUwaRjkwAAEBX+sNJAQAAQFf6w0kBAAAAAAAAAAAAAICYw7pJAQAAmFxRSwAAAADg////AAAAAAYAAAAAAAAAAwAAAAAAAAC8W1FLIwAAABBcUUsjAAAAwR8fTvp/AAAAAAAAAAAAAKDnTU4AAAAAAAAAAAAAAAACAAAAAAAAAICYw7pJAQAAu1QjTvp/AABgW1FLIwAAABBcUUsj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/sUkBAAAAAAAAAAAAAAoAAAAAAAAAEBm4UPp/AAAAAAAAAAAAAAAAAAAAAAAAAAAAAAAAAAAAAAAAAAAAAAR6UUsjAAAAoAZOTvp/AAAlYwAOA5AAAABoHlD6fwAAMCyMvUkBAAAjmJADAAAAAMwAAAAAAAAApggyAfp/AAAzBAAAAAAAADBSrr1JAQAAQx4HxUWF2wEAAAAAAAAAAAwAAAAAAAAA0QcyAQAAAAABAAAAAAAAAKBHia9JAQAAAAAAAAAAAAC7VCNO+n8AAMB5UUsjAAAAZAAAAAAAAAAIAD66S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ATAAAAAcKDQcKDQcJDQ4WMShFrjFU1TJV1gECBAIDBAECBQoRKyZBowsTMQAAAAAAfqbJd6PIeqDCQFZ4JTd0Lk/HMVPSGy5uFiE4GypVJ0KnHjN9AAABQEwAAACcz+7S6ffb7fnC0t1haH0hMm8aLXIuT8ggOIwoRKslP58cK08AAAEAAAAAAMHg9P///////////+bm5k9SXjw/SzBRzTFU0y1NwSAyVzFGXwEBAkBM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XA/p/AAAKAAsAAAAAANDuSE76fwAAAAAAAAAAAACspJcD+n8AAAAAAAAAAAAA4HEeUPp/AAAAAAAAAAAAAAAAAAAAAAAAra8GkY5MAADTZ0AB+n8AAEgAAABJAQAAAAAAAAAAAACAmMO6SQEAAKioUUsAAAAA9f///wAAAAAJAAAAAAAAAAAAAAAAAAAAzKdRSyMAAAAgqFFLIwAAAMEfH076fwAAAAAAAAAAAAAAAAAAAAAAAICYw7pJAQAAqKhRSyMAAACAmMO6SQEAALtUI076fwAAcKdRSyMAAAAgqFFLI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SXA/p/AADQpHuvSQEAAAAAAAAAAAAAAAAAAAAAAAAAAAAAAAAAAP3uBpGOTAAAAAAAAPp/AAAg6FFLIwAAAAAAAAAAAAAAgJjDukkBAABg6VFLAAAAADBSrr1JAQAABwAAAAAAAABwNMa6SQEAAJzoUUsjAAAA8OhRSyMAAADBHx9O+n8AACDoUUsjAAAAkSy4UAAAAABkQjkB+n8AALEruFD6fwAAgJjDukkBAAC7VCNO+n8AAEDoUUsjAAAA8OhRSy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M7Afp/AADgYVq3AgAAANDuSE76fwAAAAAAAAAAAAAHAAAASQEAAOjJkb1JAQAA0Hfxw0kBAAAAAAAAAAAAAAAAAAAAAAAA3VMGkY5MAABAV/rDSQEAAEBX+sNJAQAAAAAAAAAAAACAmMO6SQEAAJhcUUsAAAAA4P///wAAAAAGAAAAAAAAAAMAAAAAAAAAvFtRSyMAAAAQXFFLIwAAAMEfH076fwAAAAAAAAAAAACg501OAAAAAAAAAAAAAAAAAgAAAAAAAACAmMO6SQEAALtUI076fwAAYFtRSyMAAAAQXFFLI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3b9JAQAA/3//f/9//39Ue6AwAQAiBBAZuFD6fwAAAAAAAP9//38AKnevSQEAAAAAywA+S/9/AAB3r0kBAADQAnevSQEAAP9/un8gRQMAJWMADgOQAADwDHevSQEAADAsjL1JAQAAI5iQAwAAAADMAAAAAAAAAKYIMgH6fwAAQQQAAAAAAAAwUq69SQEAAEMeB8VFhdsBAAAAAAAAAAAQAAAAAAAAANEHMgEAAAAAAQAAAAAAAACgR4mvSQEAAAAAAAAAAAAAu1QjTvp/AADAeVFLIwAAAGQAAAAAAAAACACwxUk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A3F0-A0F7-4B78-B1C1-1D3DF83D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2025-02-11T11:38:00Z</dcterms:created>
  <dcterms:modified xsi:type="dcterms:W3CDTF">2025-02-11T12:18:00Z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